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4EA" w:rsidRPr="00AA0493" w:rsidRDefault="0018254C" w:rsidP="00AA0493">
      <w:pPr>
        <w:widowControl w:val="0"/>
        <w:autoSpaceDE w:val="0"/>
        <w:autoSpaceDN w:val="0"/>
        <w:adjustRightInd w:val="0"/>
        <w:spacing w:after="240" w:line="360" w:lineRule="atLeast"/>
        <w:rPr>
          <w:rFonts w:ascii="Times New Roman" w:hAnsi="Times New Roman" w:cs="Times New Roman"/>
          <w:color w:val="000000"/>
          <w:sz w:val="32"/>
          <w:szCs w:val="32"/>
        </w:rPr>
      </w:pPr>
      <w:r w:rsidRPr="0018254C">
        <w:rPr>
          <w:rFonts w:ascii="Times" w:hAnsi="Times" w:cs="Times"/>
          <w:noProof/>
          <w:color w:val="000000"/>
        </w:rPr>
        <w:pict>
          <v:shapetype id="_x0000_t202" coordsize="21600,21600" o:spt="202" path="m,l,21600r21600,l21600,xe">
            <v:stroke joinstyle="miter"/>
            <v:path gradientshapeok="t" o:connecttype="rect"/>
          </v:shapetype>
          <v:shape id="Text Box 2" o:spid="_x0000_s1026" type="#_x0000_t202" style="position:absolute;margin-left:293pt;margin-top:10pt;width:224pt;height:127.4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" filled="f" stroked="f">
            <v:textbox>
              <w:txbxContent>
                <w:p w:rsidR="00F4664E" w:rsidRPr="00F4664E" w:rsidRDefault="0018254C" w:rsidP="00FA6F06">
                  <w:pPr>
                    <w:widowControl w:val="0"/>
                    <w:autoSpaceDE w:val="0"/>
                    <w:autoSpaceDN w:val="0"/>
                    <w:adjustRightInd w:val="0"/>
                    <w:jc w:val="right"/>
                    <w:rPr>
                      <w:rFonts w:ascii="Cambria" w:hAnsi="Cambria" w:cs="Cambria"/>
                      <w:color w:val="B39075"/>
                      <w:sz w:val="32"/>
                      <w:szCs w:val="32"/>
                    </w:rPr>
                  </w:pPr>
                  <w:hyperlink r:id="rId5" w:history="1">
                    <w:r w:rsidR="00F4664E" w:rsidRPr="00F4664E">
                      <w:rPr>
                        <w:rFonts w:ascii="Cambria" w:hAnsi="Cambria" w:cs="Cambria"/>
                        <w:color w:val="B39075"/>
                        <w:sz w:val="36"/>
                        <w:szCs w:val="36"/>
                        <w:u w:val="single" w:color="0000E9"/>
                      </w:rPr>
                      <w:t xml:space="preserve">Trek2Kili </w:t>
                    </w:r>
                  </w:hyperlink>
                </w:p>
                <w:p w:rsidR="00F4664E" w:rsidRDefault="00F4664E"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P.O. Box 2112 Moshi TZ</w:t>
                  </w:r>
                </w:p>
                <w:p w:rsidR="00A53B48" w:rsidRDefault="00A53B48" w:rsidP="00A53B48">
                  <w:pPr>
                    <w:widowControl w:val="0"/>
                    <w:autoSpaceDE w:val="0"/>
                    <w:autoSpaceDN w:val="0"/>
                    <w:adjustRightInd w:val="0"/>
                    <w:jc w:val="right"/>
                    <w:rPr>
                      <w:rFonts w:ascii="Cambria" w:hAnsi="Cambria" w:cs="Cambria"/>
                      <w:sz w:val="32"/>
                      <w:szCs w:val="32"/>
                    </w:rPr>
                  </w:pPr>
                  <w:r>
                    <w:rPr>
                      <w:rFonts w:ascii="Cambria" w:hAnsi="Cambria" w:cs="Cambria"/>
                      <w:sz w:val="36"/>
                      <w:szCs w:val="36"/>
                    </w:rPr>
                    <w:t>Cell+255673360715</w:t>
                  </w:r>
                </w:p>
                <w:p w:rsidR="00F4664E" w:rsidRPr="00F4664E" w:rsidRDefault="0018254C" w:rsidP="00FA6F06">
                  <w:pPr>
                    <w:widowControl w:val="0"/>
                    <w:autoSpaceDE w:val="0"/>
                    <w:autoSpaceDN w:val="0"/>
                    <w:adjustRightInd w:val="0"/>
                    <w:jc w:val="right"/>
                    <w:rPr>
                      <w:rFonts w:ascii="Cambria" w:hAnsi="Cambria" w:cs="Cambria"/>
                      <w:color w:val="B39075"/>
                      <w:sz w:val="36"/>
                      <w:szCs w:val="36"/>
                    </w:rPr>
                  </w:pPr>
                  <w:hyperlink r:id="rId6" w:history="1">
                    <w:r w:rsidR="00F4664E" w:rsidRPr="00F4664E">
                      <w:rPr>
                        <w:rStyle w:val="Hyperlink"/>
                        <w:rFonts w:ascii="Cambria" w:hAnsi="Cambria" w:cs="Cambria"/>
                        <w:color w:val="B39075"/>
                        <w:sz w:val="36"/>
                        <w:szCs w:val="36"/>
                      </w:rPr>
                      <w:t>trek2kili@gmail.com</w:t>
                    </w:r>
                  </w:hyperlink>
                </w:p>
                <w:p w:rsidR="00F4664E" w:rsidRDefault="00F4664E" w:rsidP="00FA6F06">
                  <w:pPr>
                    <w:jc w:val="right"/>
                  </w:pPr>
                  <w:r>
                    <w:rPr>
                      <w:rFonts w:ascii="Calibri" w:hAnsi="Calibri" w:cs="Calibri"/>
                      <w:noProof/>
                      <w:sz w:val="32"/>
                      <w:szCs w:val="32"/>
                    </w:rPr>
                    <w:drawing>
                      <wp:inline distT="0" distB="0" distL="0" distR="0">
                        <wp:extent cx="406400" cy="40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xbxContent>
            </v:textbox>
            <w10:wrap type="square"/>
          </v:shape>
        </w:pict>
      </w:r>
      <w:r w:rsidR="00FA6F06" w:rsidRPr="00FA6F06">
        <w:rPr>
          <w:rFonts w:ascii="Times New Roman" w:hAnsi="Times New Roman" w:cs="Times New Roman"/>
          <w:noProof/>
          <w:color w:val="000000"/>
          <w:sz w:val="32"/>
          <w:szCs w:val="32"/>
        </w:rPr>
        <w:drawing>
          <wp:inline distT="0" distB="0" distL="0" distR="0">
            <wp:extent cx="2247900" cy="1771074"/>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k2kili logo.png"/>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47900" cy="1771074"/>
                    </a:xfrm>
                    <a:prstGeom prst="rect">
                      <a:avLst/>
                    </a:prstGeom>
                  </pic:spPr>
                </pic:pic>
              </a:graphicData>
            </a:graphic>
          </wp:inline>
        </w:drawing>
      </w: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r>
        <w:rPr>
          <w:rFonts w:ascii="Times" w:hAnsi="Times" w:cs="Times"/>
          <w:b/>
          <w:noProof/>
          <w:color w:val="000000"/>
          <w:sz w:val="36"/>
          <w:szCs w:val="36"/>
        </w:rPr>
        <w:drawing>
          <wp:inline distT="0" distB="0" distL="0" distR="0">
            <wp:extent cx="5092700" cy="286464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porter pic summit view.jpeg"/>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92700" cy="2864644"/>
                    </a:xfrm>
                    <a:prstGeom prst="rect">
                      <a:avLst/>
                    </a:prstGeom>
                  </pic:spPr>
                </pic:pic>
              </a:graphicData>
            </a:graphic>
          </wp:inline>
        </w:drawing>
      </w:r>
    </w:p>
    <w:p w:rsidR="00AA0493" w:rsidRPr="00F4664E" w:rsidRDefault="00AA0493"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p>
    <w:p w:rsidR="00F4664E" w:rsidRDefault="00F4664E" w:rsidP="004C7A80">
      <w:pPr>
        <w:rPr>
          <w:rFonts w:asciiTheme="majorHAnsi" w:hAnsiTheme="majorHAnsi"/>
          <w:sz w:val="28"/>
          <w:szCs w:val="28"/>
        </w:rPr>
      </w:pPr>
    </w:p>
    <w:p w:rsidR="001A6008" w:rsidRDefault="001A6008" w:rsidP="001A6008">
      <w:pPr>
        <w:jc w:val="center"/>
        <w:rPr>
          <w:b/>
          <w:bCs/>
          <w:sz w:val="44"/>
          <w:szCs w:val="44"/>
        </w:rPr>
      </w:pPr>
    </w:p>
    <w:p w:rsidR="001A6008" w:rsidRDefault="001A6008" w:rsidP="001A6008">
      <w:pPr>
        <w:jc w:val="center"/>
        <w:rPr>
          <w:b/>
          <w:bCs/>
          <w:sz w:val="44"/>
          <w:szCs w:val="44"/>
        </w:rPr>
      </w:pPr>
      <w:r>
        <w:rPr>
          <w:b/>
          <w:bCs/>
          <w:sz w:val="44"/>
          <w:szCs w:val="44"/>
        </w:rPr>
        <w:t>5-</w:t>
      </w:r>
      <w:proofErr w:type="gramStart"/>
      <w:r>
        <w:rPr>
          <w:b/>
          <w:bCs/>
          <w:sz w:val="44"/>
          <w:szCs w:val="44"/>
        </w:rPr>
        <w:t>DNIOWA  TRASA</w:t>
      </w:r>
      <w:proofErr w:type="gramEnd"/>
      <w:r>
        <w:rPr>
          <w:b/>
          <w:bCs/>
          <w:sz w:val="44"/>
          <w:szCs w:val="44"/>
        </w:rPr>
        <w:t xml:space="preserve">  KILIMANDŻARO  MARANGU</w:t>
      </w:r>
    </w:p>
    <w:p w:rsidR="001A6008" w:rsidRDefault="001A6008" w:rsidP="001A6008">
      <w:pPr>
        <w:rPr>
          <w:b/>
          <w:bCs/>
          <w:sz w:val="22"/>
          <w:szCs w:val="22"/>
        </w:rPr>
      </w:pPr>
    </w:p>
    <w:p w:rsidR="001A6008" w:rsidRDefault="001A6008" w:rsidP="001A6008">
      <w:pPr>
        <w:rPr>
          <w:b/>
          <w:bCs/>
          <w:i/>
          <w:iCs/>
          <w:sz w:val="28"/>
          <w:szCs w:val="28"/>
        </w:rPr>
      </w:pPr>
    </w:p>
    <w:p w:rsidR="001A6008" w:rsidRDefault="001A6008" w:rsidP="001A6008">
      <w:pPr>
        <w:rPr>
          <w:b/>
          <w:bCs/>
          <w:i/>
          <w:iCs/>
          <w:sz w:val="28"/>
          <w:szCs w:val="28"/>
        </w:rPr>
      </w:pPr>
    </w:p>
    <w:p w:rsidR="001A6008" w:rsidRDefault="001A6008" w:rsidP="001A6008">
      <w:pPr>
        <w:rPr>
          <w:b/>
          <w:bCs/>
          <w:i/>
          <w:iCs/>
          <w:sz w:val="28"/>
          <w:szCs w:val="28"/>
        </w:rPr>
      </w:pPr>
    </w:p>
    <w:p w:rsidR="001A6008" w:rsidRDefault="001A6008" w:rsidP="001A6008">
      <w:pPr>
        <w:rPr>
          <w:b/>
          <w:bCs/>
          <w:i/>
          <w:iCs/>
          <w:sz w:val="28"/>
          <w:szCs w:val="28"/>
        </w:rPr>
      </w:pPr>
      <w:r>
        <w:rPr>
          <w:b/>
          <w:bCs/>
          <w:i/>
          <w:iCs/>
          <w:sz w:val="28"/>
          <w:szCs w:val="28"/>
        </w:rPr>
        <w:t>SZLAK KILIMANJARO MARANGU</w:t>
      </w:r>
    </w:p>
    <w:p w:rsidR="001A6008" w:rsidRDefault="001A6008" w:rsidP="001A6008">
      <w:pPr>
        <w:rPr>
          <w:sz w:val="22"/>
          <w:szCs w:val="22"/>
        </w:rPr>
      </w:pPr>
    </w:p>
    <w:p w:rsidR="001A6008" w:rsidRDefault="001A6008" w:rsidP="001A6008">
      <w:pPr>
        <w:rPr>
          <w:lang w:val="pl-PL"/>
        </w:rPr>
      </w:pPr>
      <w:r>
        <w:rPr>
          <w:lang w:val="pl-PL"/>
        </w:rPr>
        <w:t>Istnieje sześć ustalonych tras wspinaczki na Kilimandżaro - Marangu, Machame, Lemosho, Shira, Rongai i Umbwe. Trasy Marangu, Machame i Umbwe docierają z południa góry. Trasy Lemosho i Shira zbliżają się od zachodu. Trasa Rongai zbliża się z północy w pobliżu Kenii. Wszystkie trasy z wyjątkiem Marangu i Rongai prowadzą przez Mweka.</w:t>
      </w:r>
    </w:p>
    <w:p w:rsidR="001A6008" w:rsidRDefault="001A6008" w:rsidP="001A6008">
      <w:pPr>
        <w:rPr>
          <w:lang w:val="pl-PL"/>
        </w:rPr>
      </w:pPr>
    </w:p>
    <w:p w:rsidR="001A6008" w:rsidRDefault="001A6008" w:rsidP="001A6008">
      <w:pPr>
        <w:rPr>
          <w:b/>
          <w:bCs/>
          <w:lang w:val="pl-PL"/>
        </w:rPr>
      </w:pPr>
    </w:p>
    <w:p w:rsidR="001A6008" w:rsidRDefault="001A6008" w:rsidP="001A6008">
      <w:pPr>
        <w:rPr>
          <w:b/>
          <w:bCs/>
          <w:lang w:val="pl-PL"/>
        </w:rPr>
      </w:pPr>
    </w:p>
    <w:p w:rsidR="001A6008" w:rsidRDefault="001A6008" w:rsidP="001A6008">
      <w:pPr>
        <w:rPr>
          <w:b/>
          <w:bCs/>
          <w:lang w:val="pl-PL"/>
        </w:rPr>
      </w:pPr>
    </w:p>
    <w:p w:rsidR="001A6008" w:rsidRDefault="001A6008" w:rsidP="001A6008">
      <w:pPr>
        <w:rPr>
          <w:b/>
          <w:bCs/>
          <w:lang w:val="pl-PL"/>
        </w:rPr>
      </w:pPr>
    </w:p>
    <w:p w:rsidR="001A6008" w:rsidRDefault="001A6008" w:rsidP="001A6008">
      <w:pPr>
        <w:rPr>
          <w:b/>
          <w:bCs/>
          <w:lang w:val="pl-PL"/>
        </w:rPr>
      </w:pPr>
    </w:p>
    <w:p w:rsidR="001A6008" w:rsidRDefault="001A6008" w:rsidP="001A6008">
      <w:pPr>
        <w:rPr>
          <w:b/>
          <w:bCs/>
          <w:lang w:val="pl-PL"/>
        </w:rPr>
      </w:pPr>
      <w:r>
        <w:rPr>
          <w:b/>
          <w:bCs/>
          <w:lang w:val="pl-PL"/>
        </w:rPr>
        <w:t>Wspinaczka na Kilimandżaro trasą Marangu</w:t>
      </w:r>
    </w:p>
    <w:p w:rsidR="001A6008" w:rsidRDefault="001A6008" w:rsidP="001A6008">
      <w:pPr>
        <w:rPr>
          <w:lang w:val="pl-PL"/>
        </w:rPr>
      </w:pPr>
    </w:p>
    <w:p w:rsidR="001A6008" w:rsidRDefault="001A6008" w:rsidP="001A6008">
      <w:pPr>
        <w:rPr>
          <w:lang w:val="pl-PL"/>
        </w:rPr>
      </w:pPr>
      <w:r>
        <w:rPr>
          <w:lang w:val="pl-PL"/>
        </w:rPr>
        <w:t>Marangu Route, powszechnie znana jako trasa Coca Cola, jest bardziej popularna, ponieważ można ją pokonać w mniej dni i ma na kempingach stałe domki do spania.</w:t>
      </w:r>
    </w:p>
    <w:p w:rsidR="001A6008" w:rsidRDefault="001A6008" w:rsidP="001A6008">
      <w:pPr>
        <w:rPr>
          <w:lang w:val="pl-PL"/>
        </w:rPr>
      </w:pPr>
    </w:p>
    <w:p w:rsidR="001A6008" w:rsidRDefault="001A6008" w:rsidP="001A6008">
      <w:pPr>
        <w:rPr>
          <w:lang w:val="pl-PL"/>
        </w:rPr>
      </w:pPr>
      <w:r>
        <w:rPr>
          <w:lang w:val="pl-PL"/>
        </w:rPr>
        <w:t>Szczytowa noc z Kibo Hut jest stroma i prowadzi przez Gilman’s Point do Uhuru Peak. Jest to krótsza trasa z bardziej stromym nachyleniem i krótszym czasem na aklimatyzację, ma zwykle niższy wskaźnik powodzenia na szczycie. Jest to jedyna trasa, na której trasa wejścia i zejścia jest wspólna, co generuje większy ruch.</w:t>
      </w:r>
    </w:p>
    <w:p w:rsidR="001A6008" w:rsidRDefault="001A6008" w:rsidP="001A6008">
      <w:pPr>
        <w:rPr>
          <w:lang w:val="pl-PL"/>
        </w:rPr>
      </w:pPr>
    </w:p>
    <w:p w:rsidR="001A6008" w:rsidRDefault="001A6008" w:rsidP="001A6008">
      <w:pPr>
        <w:rPr>
          <w:lang w:val="pl-PL"/>
        </w:rPr>
      </w:pPr>
      <w:r>
        <w:rPr>
          <w:b/>
          <w:bCs/>
          <w:lang w:val="pl-PL"/>
        </w:rPr>
        <w:t>Czas trwania:</w:t>
      </w:r>
      <w:r>
        <w:rPr>
          <w:lang w:val="pl-PL"/>
        </w:rPr>
        <w:t xml:space="preserve"> 5 lub 6 dni</w:t>
      </w:r>
    </w:p>
    <w:p w:rsidR="001A6008" w:rsidRDefault="001A6008" w:rsidP="001A6008">
      <w:pPr>
        <w:rPr>
          <w:lang w:val="pl-PL"/>
        </w:rPr>
      </w:pPr>
      <w:r>
        <w:rPr>
          <w:b/>
          <w:bCs/>
          <w:lang w:val="pl-PL"/>
        </w:rPr>
        <w:t>Trudność</w:t>
      </w:r>
      <w:r>
        <w:rPr>
          <w:lang w:val="pl-PL"/>
        </w:rPr>
        <w:t>: średnia</w:t>
      </w:r>
    </w:p>
    <w:p w:rsidR="001A6008" w:rsidRDefault="001A6008" w:rsidP="001A6008">
      <w:pPr>
        <w:rPr>
          <w:lang w:val="pl-PL"/>
        </w:rPr>
      </w:pPr>
      <w:r>
        <w:rPr>
          <w:b/>
          <w:bCs/>
          <w:lang w:val="pl-PL"/>
        </w:rPr>
        <w:t>Sceneria</w:t>
      </w:r>
      <w:r>
        <w:rPr>
          <w:lang w:val="pl-PL"/>
        </w:rPr>
        <w:t>: dobra</w:t>
      </w:r>
    </w:p>
    <w:p w:rsidR="001A6008" w:rsidRDefault="001A6008" w:rsidP="001A6008">
      <w:pPr>
        <w:rPr>
          <w:lang w:val="pl-PL"/>
        </w:rPr>
      </w:pPr>
      <w:r>
        <w:rPr>
          <w:b/>
          <w:bCs/>
          <w:lang w:val="pl-PL"/>
        </w:rPr>
        <w:t>Ruch</w:t>
      </w:r>
      <w:r>
        <w:rPr>
          <w:lang w:val="pl-PL"/>
        </w:rPr>
        <w:t>: wysoki</w:t>
      </w:r>
    </w:p>
    <w:p w:rsidR="001A6008" w:rsidRDefault="001A6008" w:rsidP="001A6008">
      <w:pPr>
        <w:rPr>
          <w:lang w:val="pl-PL"/>
        </w:rPr>
      </w:pPr>
    </w:p>
    <w:p w:rsidR="001A6008" w:rsidRDefault="001A6008" w:rsidP="001A6008">
      <w:pPr>
        <w:rPr>
          <w:lang w:val="pl-PL"/>
        </w:rPr>
      </w:pPr>
      <w:r>
        <w:rPr>
          <w:lang w:val="pl-PL"/>
        </w:rPr>
        <w:t>Po przybyciu na międzynarodowe lotnisko Kilimandżaro zostaniesz powitany i przeniesiony na nocleg w Kilimandżaro Wonders Hotel 4-gwiazdkowy B&amp;B. Twój główny przewodnik spotka się z Tobą na odprawie, sprawdzeniu sprzętu i zorganizuje wynajem sprzętu, którego możesz potrzebować.</w:t>
      </w:r>
    </w:p>
    <w:p w:rsidR="001A6008" w:rsidRDefault="001A6008" w:rsidP="001A6008">
      <w:pPr>
        <w:rPr>
          <w:lang w:val="pl-PL"/>
        </w:rPr>
      </w:pPr>
    </w:p>
    <w:p w:rsidR="001A6008" w:rsidRDefault="001A6008" w:rsidP="001A6008">
      <w:pPr>
        <w:rPr>
          <w:lang w:val="pl-PL"/>
        </w:rPr>
      </w:pPr>
    </w:p>
    <w:p w:rsidR="001A6008" w:rsidRDefault="001A6008" w:rsidP="001A6008">
      <w:pPr>
        <w:rPr>
          <w:b/>
          <w:bCs/>
          <w:i/>
          <w:iCs/>
          <w:lang w:val="pl-PL"/>
        </w:rPr>
      </w:pPr>
    </w:p>
    <w:p w:rsidR="001A6008" w:rsidRDefault="001A6008" w:rsidP="001A6008">
      <w:pPr>
        <w:rPr>
          <w:b/>
          <w:bCs/>
          <w:i/>
          <w:iCs/>
          <w:lang w:val="pl-PL"/>
        </w:rPr>
      </w:pPr>
    </w:p>
    <w:p w:rsidR="001A6008" w:rsidRDefault="001A6008" w:rsidP="001A6008">
      <w:pPr>
        <w:rPr>
          <w:b/>
          <w:bCs/>
          <w:i/>
          <w:iCs/>
          <w:u w:val="single"/>
          <w:lang w:val="pl-PL"/>
        </w:rPr>
      </w:pPr>
      <w:r>
        <w:rPr>
          <w:b/>
          <w:bCs/>
          <w:i/>
          <w:iCs/>
          <w:u w:val="single"/>
          <w:lang w:val="pl-PL"/>
        </w:rPr>
        <w:t>DZIEŃ 1: BRAMA MARANGU - CHATY MANDARA: 7 KM / MIL | 4-5 GODZIN | LAS DESZCZOWY</w:t>
      </w:r>
    </w:p>
    <w:p w:rsidR="001A6008" w:rsidRDefault="001A6008" w:rsidP="001A6008">
      <w:pPr>
        <w:rPr>
          <w:lang w:val="pl-PL"/>
        </w:rPr>
      </w:pPr>
    </w:p>
    <w:p w:rsidR="001A6008" w:rsidRDefault="001A6008" w:rsidP="001A6008">
      <w:pPr>
        <w:rPr>
          <w:lang w:val="pl-PL"/>
        </w:rPr>
      </w:pPr>
      <w:r>
        <w:rPr>
          <w:lang w:val="pl-PL"/>
        </w:rPr>
        <w:t>Wysokość: 1830 m / 6000 stóp do 2740 m / 9000 stóp</w:t>
      </w:r>
    </w:p>
    <w:p w:rsidR="001A6008" w:rsidRDefault="001A6008" w:rsidP="001A6008">
      <w:pPr>
        <w:rPr>
          <w:lang w:val="pl-PL"/>
        </w:rPr>
      </w:pPr>
    </w:p>
    <w:p w:rsidR="001A6008" w:rsidRDefault="001A6008" w:rsidP="001A6008">
      <w:pPr>
        <w:rPr>
          <w:lang w:val="pl-PL"/>
        </w:rPr>
      </w:pPr>
      <w:r>
        <w:rPr>
          <w:lang w:val="pl-PL"/>
        </w:rPr>
        <w:t>Wyjazd z Moshi w 45 minut zabierze Cię przez wioskę Machame do bramy Parku Narodowego Kilimandżaro. Będziemy cierpliwie czekać na wydanie naszych zezwoleń, obserwując zgiełk operacji, ponieważ wiele załóg przygotowuje się do podróży. Ciesz się piękną scenerią lasu deszczowego i wietrznymi szlakami, podczas gdy Twój przewodnik opowie Ci o lokalnej florze i faunie oraz przyrodzie. Na tych niższych wzniesieniach szlak może być błotnisty i dość śliski. Gorąco polecamy tutaj getry i kijki trekkingowe.</w:t>
      </w:r>
    </w:p>
    <w:p w:rsidR="001A6008" w:rsidRDefault="001A6008" w:rsidP="001A6008">
      <w:pPr>
        <w:rPr>
          <w:lang w:val="pl-PL"/>
        </w:rPr>
      </w:pPr>
    </w:p>
    <w:p w:rsidR="001A6008" w:rsidRDefault="001A6008" w:rsidP="001A6008">
      <w:pPr>
        <w:rPr>
          <w:lang w:val="pl-PL"/>
        </w:rPr>
      </w:pPr>
    </w:p>
    <w:p w:rsidR="001A6008" w:rsidRDefault="001A6008" w:rsidP="001A6008">
      <w:pPr>
        <w:rPr>
          <w:b/>
          <w:bCs/>
          <w:u w:val="single"/>
          <w:lang w:val="pl-PL"/>
        </w:rPr>
      </w:pPr>
      <w:r>
        <w:rPr>
          <w:b/>
          <w:bCs/>
          <w:u w:val="single"/>
          <w:lang w:val="pl-PL"/>
        </w:rPr>
        <w:t>DZIEŃ 2: CHATY MANDARA - CHATY HOROMBO: 11KM / 3MI | 6-8 GODZIN | MOORELAND</w:t>
      </w:r>
    </w:p>
    <w:p w:rsidR="001A6008" w:rsidRDefault="001A6008" w:rsidP="001A6008">
      <w:pPr>
        <w:rPr>
          <w:lang w:val="pl-PL"/>
        </w:rPr>
      </w:pPr>
    </w:p>
    <w:p w:rsidR="001A6008" w:rsidRDefault="001A6008" w:rsidP="001A6008">
      <w:pPr>
        <w:rPr>
          <w:lang w:val="pl-PL"/>
        </w:rPr>
      </w:pPr>
      <w:r>
        <w:rPr>
          <w:lang w:val="pl-PL"/>
        </w:rPr>
        <w:t>Elewacja: od 2740 m / 9000 stóp do 3690 m / 12 100 stóp</w:t>
      </w:r>
    </w:p>
    <w:p w:rsidR="001A6008" w:rsidRDefault="001A6008" w:rsidP="001A6008">
      <w:pPr>
        <w:rPr>
          <w:lang w:val="pl-PL"/>
        </w:rPr>
      </w:pPr>
    </w:p>
    <w:p w:rsidR="001A6008" w:rsidRDefault="001A6008" w:rsidP="001A6008">
      <w:pPr>
        <w:rPr>
          <w:lang w:val="pl-PL"/>
        </w:rPr>
      </w:pPr>
      <w:r>
        <w:rPr>
          <w:lang w:val="pl-PL"/>
        </w:rPr>
        <w:t>Po dobrze przespanej nocy i obfitym śniadaniu wychodzimy z lasu deszczowego i jedziemy dalej wznoszącą się ścieżką, przez wrzosowiska, w poszukiwaniu gigantycznych lobeli i gruntów. Kontynuuj w górę na otwarte wrzosowiska, gdzie główną roślinnością są małe krzewy. Zatrzymaj się w połowie drogi na lunch, aby podziwiać niesamowite widoki na Mawenzi. Przybądź do Horombo Huts późnym popołudniem pod spektakularnym punktem widokowym Kibo Summit. Temperatura zaczyna spadać.</w:t>
      </w:r>
    </w:p>
    <w:p w:rsidR="001A6008" w:rsidRDefault="001A6008" w:rsidP="001A6008">
      <w:pPr>
        <w:rPr>
          <w:lang w:val="pl-PL"/>
        </w:rPr>
      </w:pPr>
    </w:p>
    <w:p w:rsidR="001A6008" w:rsidRDefault="001A6008" w:rsidP="001A6008">
      <w:pPr>
        <w:rPr>
          <w:lang w:val="pl-PL"/>
        </w:rPr>
      </w:pPr>
    </w:p>
    <w:p w:rsidR="001A6008" w:rsidRDefault="001A6008" w:rsidP="001A6008">
      <w:pPr>
        <w:rPr>
          <w:b/>
          <w:bCs/>
          <w:u w:val="single"/>
          <w:lang w:val="pl-PL"/>
        </w:rPr>
      </w:pPr>
    </w:p>
    <w:p w:rsidR="001A6008" w:rsidRDefault="001A6008" w:rsidP="001A6008">
      <w:pPr>
        <w:rPr>
          <w:b/>
          <w:bCs/>
          <w:u w:val="single"/>
          <w:lang w:val="pl-PL"/>
        </w:rPr>
      </w:pPr>
    </w:p>
    <w:p w:rsidR="001A6008" w:rsidRDefault="001A6008" w:rsidP="001A6008">
      <w:pPr>
        <w:rPr>
          <w:b/>
          <w:bCs/>
          <w:u w:val="single"/>
          <w:lang w:val="pl-PL"/>
        </w:rPr>
      </w:pPr>
    </w:p>
    <w:p w:rsidR="001A6008" w:rsidRDefault="001A6008" w:rsidP="001A6008">
      <w:pPr>
        <w:rPr>
          <w:b/>
          <w:bCs/>
          <w:u w:val="single"/>
          <w:lang w:val="pl-PL"/>
        </w:rPr>
      </w:pPr>
    </w:p>
    <w:p w:rsidR="001A6008" w:rsidRDefault="001A6008" w:rsidP="001A6008">
      <w:pPr>
        <w:rPr>
          <w:b/>
          <w:bCs/>
          <w:u w:val="single"/>
          <w:lang w:val="pl-PL"/>
        </w:rPr>
      </w:pPr>
      <w:r>
        <w:rPr>
          <w:b/>
          <w:bCs/>
          <w:u w:val="single"/>
          <w:lang w:val="pl-PL"/>
        </w:rPr>
        <w:lastRenderedPageBreak/>
        <w:t>DZIEŃ 3: HOROMBO HUTS - KIBO HUTS: 10KM / 6MI | 6-8 GODZIN | PÓŁPUSTYNNY</w:t>
      </w:r>
    </w:p>
    <w:p w:rsidR="001A6008" w:rsidRDefault="001A6008" w:rsidP="001A6008">
      <w:pPr>
        <w:rPr>
          <w:lang w:val="pl-PL"/>
        </w:rPr>
      </w:pPr>
    </w:p>
    <w:p w:rsidR="001A6008" w:rsidRDefault="001A6008" w:rsidP="001A6008">
      <w:pPr>
        <w:rPr>
          <w:lang w:val="pl-PL"/>
        </w:rPr>
      </w:pPr>
      <w:r>
        <w:rPr>
          <w:lang w:val="pl-PL"/>
        </w:rPr>
        <w:t>Wysokość: 3690 m / 12 100 stóp do 4695 m / 15 400 stóp</w:t>
      </w:r>
    </w:p>
    <w:p w:rsidR="001A6008" w:rsidRDefault="001A6008" w:rsidP="001A6008">
      <w:pPr>
        <w:rPr>
          <w:lang w:val="pl-PL"/>
        </w:rPr>
      </w:pPr>
    </w:p>
    <w:p w:rsidR="001A6008" w:rsidRDefault="001A6008" w:rsidP="001A6008">
      <w:pPr>
        <w:rPr>
          <w:lang w:val="pl-PL"/>
        </w:rPr>
      </w:pPr>
      <w:r>
        <w:rPr>
          <w:lang w:val="pl-PL"/>
        </w:rPr>
        <w:t>Po śniadaniu kontynuujemy podróż przez kurczące się wrzosowiska, które wtapiają się w księżycowy krajobraz, gdy wchodzisz na rozległe siodło łączące Mawenzi i Kibo. Tutaj, gdy zatrzymamy się na lunch, a później, gdy przekroczysz to zaskakująco duże siodło, możesz przyjrzeć się wspinaczce na szczyt Kibo, którą zaczniesz za kilka godzin.</w:t>
      </w:r>
    </w:p>
    <w:p w:rsidR="001A6008" w:rsidRDefault="001A6008" w:rsidP="001A6008">
      <w:pPr>
        <w:rPr>
          <w:lang w:val="pl-PL"/>
        </w:rPr>
      </w:pPr>
    </w:p>
    <w:p w:rsidR="001A6008" w:rsidRDefault="001A6008" w:rsidP="001A6008">
      <w:pPr>
        <w:rPr>
          <w:b/>
          <w:bCs/>
          <w:lang w:val="pl-PL"/>
        </w:rPr>
      </w:pPr>
    </w:p>
    <w:p w:rsidR="001A6008" w:rsidRDefault="001A6008" w:rsidP="001A6008">
      <w:pPr>
        <w:rPr>
          <w:b/>
          <w:u w:val="single"/>
          <w:lang w:val="pl-PL"/>
        </w:rPr>
      </w:pPr>
      <w:r>
        <w:rPr>
          <w:b/>
          <w:bCs/>
          <w:u w:val="single"/>
          <w:lang w:val="pl-PL"/>
        </w:rPr>
        <w:t>DZIEŃ 4: KIBO HUTS - SZCZYT:</w:t>
      </w:r>
      <w:r>
        <w:rPr>
          <w:b/>
          <w:u w:val="single"/>
          <w:lang w:val="pl-PL"/>
        </w:rPr>
        <w:t xml:space="preserve"> 4KM / 2,5 MILI W GÓRĘ | 5-7 GODZIN | - HOROMBO HUTS: 14 KM / 9 MIL W DÓŁ | 5-6 GODZIN | LODOWCE, SZCZYT POKRYTY ŚNIEGIEM</w:t>
      </w:r>
    </w:p>
    <w:p w:rsidR="001A6008" w:rsidRDefault="001A6008" w:rsidP="001A6008">
      <w:pPr>
        <w:rPr>
          <w:lang w:val="pl-PL"/>
        </w:rPr>
      </w:pPr>
    </w:p>
    <w:p w:rsidR="001A6008" w:rsidRDefault="001A6008" w:rsidP="001A6008">
      <w:pPr>
        <w:rPr>
          <w:lang w:val="pl-PL"/>
        </w:rPr>
      </w:pPr>
      <w:r>
        <w:rPr>
          <w:lang w:val="pl-PL"/>
        </w:rPr>
        <w:t>Elewacja: 4695 m / 15 400 stóp do 5895 m / 19 340 stóp</w:t>
      </w:r>
    </w:p>
    <w:p w:rsidR="001A6008" w:rsidRDefault="001A6008" w:rsidP="001A6008">
      <w:pPr>
        <w:rPr>
          <w:lang w:val="pl-PL"/>
        </w:rPr>
      </w:pPr>
      <w:r>
        <w:rPr>
          <w:lang w:val="pl-PL"/>
        </w:rPr>
        <w:t>Zejście na 3690 m / 12 100 stóp</w:t>
      </w:r>
    </w:p>
    <w:p w:rsidR="001A6008" w:rsidRDefault="001A6008" w:rsidP="001A6008">
      <w:pPr>
        <w:rPr>
          <w:lang w:val="pl-PL"/>
        </w:rPr>
      </w:pPr>
    </w:p>
    <w:p w:rsidR="001A6008" w:rsidRDefault="001A6008" w:rsidP="001A6008">
      <w:pPr>
        <w:rPr>
          <w:lang w:val="pl-PL"/>
        </w:rPr>
      </w:pPr>
      <w:r>
        <w:rPr>
          <w:lang w:val="pl-PL"/>
        </w:rPr>
        <w:t>Podekscytowanie narasta, ponieważ poranek zaczyna się wcześnie między północą a 2 w nocy.Jest to najbardziej wymagająca psychicznie i fizycznie część wędrówki.</w:t>
      </w:r>
    </w:p>
    <w:p w:rsidR="001A6008" w:rsidRDefault="001A6008" w:rsidP="001A6008">
      <w:pPr>
        <w:rPr>
          <w:lang w:val="pl-PL"/>
        </w:rPr>
      </w:pPr>
    </w:p>
    <w:p w:rsidR="001A6008" w:rsidRDefault="001A6008" w:rsidP="001A6008">
      <w:pPr>
        <w:rPr>
          <w:lang w:val="pl-PL"/>
        </w:rPr>
      </w:pPr>
      <w:r>
        <w:rPr>
          <w:lang w:val="pl-PL"/>
        </w:rPr>
        <w:t>Kontynuujemy naszą drogę na szczyt serpentynami, starając się zachować ciepło i skupić się na niesamowitym poczuciu spełnienia, które nas czeka. Powrotnym ruchem wspinamy się przez ciężkie piargi i prawdopodobnie śnieg w kierunku Gillman's Point na krawędzi krateru. Podczas krótkiego odpoczynku zostaniesz nagrodzony najwspanialszym wschodem słońca. Szybciej wędrowcy mogą podziwiać wschód słońca ze szczytu. Stąd, podczas pozostałej 1 godziny wspinaczki na szczyt Uhuru, najprawdopodobniej przez całą drogę napotkasz śnieg.</w:t>
      </w:r>
    </w:p>
    <w:p w:rsidR="001A6008" w:rsidRDefault="001A6008" w:rsidP="001A6008">
      <w:pPr>
        <w:rPr>
          <w:lang w:val="pl-PL"/>
        </w:rPr>
      </w:pPr>
    </w:p>
    <w:p w:rsidR="001A6008" w:rsidRDefault="001A6008" w:rsidP="001A6008">
      <w:pPr>
        <w:rPr>
          <w:lang w:val="pl-PL"/>
        </w:rPr>
      </w:pPr>
      <w:r>
        <w:rPr>
          <w:lang w:val="pl-PL"/>
        </w:rPr>
        <w:t>Gratulacje, krok po kroku dotarłeś do szczytu Uhuru, najwyższego punktu na Kilimandżaro i na całym kontynencie afrykańskim!</w:t>
      </w:r>
    </w:p>
    <w:p w:rsidR="001A6008" w:rsidRDefault="001A6008" w:rsidP="001A6008">
      <w:pPr>
        <w:rPr>
          <w:lang w:val="pl-PL"/>
        </w:rPr>
      </w:pPr>
    </w:p>
    <w:p w:rsidR="001A6008" w:rsidRDefault="001A6008" w:rsidP="001A6008">
      <w:pPr>
        <w:rPr>
          <w:lang w:val="pl-PL"/>
        </w:rPr>
      </w:pPr>
      <w:r>
        <w:rPr>
          <w:lang w:val="pl-PL"/>
        </w:rPr>
        <w:t>Po zdjęciach, uroczystościach i może kilku łzach radości, poświęcamy kilka chwil, aby cieszyć się tym niesamowitym osiągnięciem. Rozpoczynamy strome zejście do Mweka Camp, zatrzymując się w Barafu na lunch i bardzo krótki odpoczynek. Zdecydowanie zalecamy stuptuty i kijki trekkingowe na niechciane do współpracy tereny z luźnym żwirem i popiołem wulkanicznym. Zasłużony wypoczynek czeka na Twój ostatni wieczór w górach. Nocleg Mweka Camp.</w:t>
      </w:r>
    </w:p>
    <w:p w:rsidR="001A6008" w:rsidRDefault="001A6008" w:rsidP="001A6008">
      <w:pPr>
        <w:rPr>
          <w:lang w:val="pl-PL"/>
        </w:rPr>
      </w:pPr>
    </w:p>
    <w:p w:rsidR="001A6008" w:rsidRDefault="001A6008" w:rsidP="001A6008">
      <w:pPr>
        <w:rPr>
          <w:lang w:val="pl-PL"/>
        </w:rPr>
      </w:pPr>
    </w:p>
    <w:p w:rsidR="001A6008" w:rsidRDefault="001A6008" w:rsidP="001A6008">
      <w:pPr>
        <w:rPr>
          <w:b/>
          <w:bCs/>
          <w:u w:val="single"/>
          <w:lang w:val="pl-PL"/>
        </w:rPr>
      </w:pPr>
    </w:p>
    <w:p w:rsidR="001A6008" w:rsidRDefault="001A6008" w:rsidP="001A6008">
      <w:pPr>
        <w:rPr>
          <w:b/>
          <w:bCs/>
          <w:u w:val="single"/>
          <w:lang w:val="pl-PL"/>
        </w:rPr>
      </w:pPr>
    </w:p>
    <w:p w:rsidR="001A6008" w:rsidRDefault="001A6008" w:rsidP="001A6008">
      <w:pPr>
        <w:rPr>
          <w:b/>
          <w:bCs/>
          <w:u w:val="single"/>
          <w:lang w:val="pl-PL"/>
        </w:rPr>
      </w:pPr>
    </w:p>
    <w:p w:rsidR="001A6008" w:rsidRDefault="001A6008" w:rsidP="001A6008">
      <w:pPr>
        <w:rPr>
          <w:b/>
          <w:bCs/>
          <w:u w:val="single"/>
          <w:lang w:val="pl-PL"/>
        </w:rPr>
      </w:pPr>
    </w:p>
    <w:p w:rsidR="001A6008" w:rsidRDefault="001A6008" w:rsidP="001A6008">
      <w:pPr>
        <w:rPr>
          <w:b/>
          <w:bCs/>
          <w:u w:val="single"/>
          <w:lang w:val="pl-PL"/>
        </w:rPr>
      </w:pPr>
    </w:p>
    <w:p w:rsidR="001A6008" w:rsidRDefault="001A6008" w:rsidP="001A6008">
      <w:pPr>
        <w:rPr>
          <w:b/>
          <w:bCs/>
          <w:u w:val="single"/>
          <w:lang w:val="pl-PL"/>
        </w:rPr>
      </w:pPr>
    </w:p>
    <w:p w:rsidR="001A6008" w:rsidRDefault="001A6008" w:rsidP="001A6008">
      <w:pPr>
        <w:rPr>
          <w:b/>
          <w:bCs/>
          <w:u w:val="single"/>
          <w:lang w:val="pl-PL"/>
        </w:rPr>
      </w:pPr>
    </w:p>
    <w:p w:rsidR="001A6008" w:rsidRDefault="001A6008" w:rsidP="001A6008">
      <w:pPr>
        <w:rPr>
          <w:b/>
          <w:bCs/>
          <w:u w:val="single"/>
          <w:lang w:val="pl-PL"/>
        </w:rPr>
      </w:pPr>
    </w:p>
    <w:p w:rsidR="001A6008" w:rsidRDefault="001A6008" w:rsidP="001A6008">
      <w:pPr>
        <w:rPr>
          <w:b/>
          <w:bCs/>
          <w:u w:val="single"/>
          <w:lang w:val="pl-PL"/>
        </w:rPr>
      </w:pPr>
    </w:p>
    <w:p w:rsidR="001A6008" w:rsidRDefault="001A6008" w:rsidP="001A6008">
      <w:pPr>
        <w:rPr>
          <w:b/>
          <w:bCs/>
          <w:u w:val="single"/>
          <w:lang w:val="pl-PL"/>
        </w:rPr>
      </w:pPr>
    </w:p>
    <w:p w:rsidR="001A6008" w:rsidRDefault="001A6008" w:rsidP="001A6008">
      <w:pPr>
        <w:rPr>
          <w:b/>
          <w:bCs/>
          <w:u w:val="single"/>
          <w:lang w:val="pl-PL"/>
        </w:rPr>
      </w:pPr>
    </w:p>
    <w:p w:rsidR="001A6008" w:rsidRDefault="001A6008" w:rsidP="001A6008">
      <w:pPr>
        <w:rPr>
          <w:b/>
          <w:bCs/>
          <w:u w:val="single"/>
          <w:lang w:val="pl-PL"/>
        </w:rPr>
      </w:pPr>
    </w:p>
    <w:p w:rsidR="001A6008" w:rsidRDefault="001A6008" w:rsidP="001A6008">
      <w:pPr>
        <w:rPr>
          <w:b/>
          <w:bCs/>
          <w:u w:val="single"/>
          <w:lang w:val="pl-PL"/>
        </w:rPr>
      </w:pPr>
    </w:p>
    <w:p w:rsidR="001A6008" w:rsidRDefault="001A6008" w:rsidP="001A6008">
      <w:pPr>
        <w:rPr>
          <w:b/>
          <w:bCs/>
          <w:u w:val="single"/>
          <w:lang w:val="pl-PL"/>
        </w:rPr>
      </w:pPr>
    </w:p>
    <w:p w:rsidR="001A6008" w:rsidRDefault="001A6008" w:rsidP="001A6008">
      <w:pPr>
        <w:rPr>
          <w:b/>
          <w:u w:val="single"/>
          <w:lang w:val="pl-PL"/>
        </w:rPr>
      </w:pPr>
      <w:r>
        <w:rPr>
          <w:b/>
          <w:bCs/>
          <w:u w:val="single"/>
          <w:lang w:val="pl-PL"/>
        </w:rPr>
        <w:lastRenderedPageBreak/>
        <w:t xml:space="preserve">DZIEŃ 5: HOROMBO HUTS - MARANGU GATE - MOSHI: </w:t>
      </w:r>
      <w:r>
        <w:rPr>
          <w:b/>
          <w:u w:val="single"/>
          <w:lang w:val="pl-PL"/>
        </w:rPr>
        <w:t>18KM / 11MI | 6-7GODZ. | LAS DESZCZOWY</w:t>
      </w:r>
    </w:p>
    <w:p w:rsidR="001A6008" w:rsidRDefault="001A6008" w:rsidP="001A6008">
      <w:pPr>
        <w:rPr>
          <w:lang w:val="pl-PL"/>
        </w:rPr>
      </w:pPr>
    </w:p>
    <w:p w:rsidR="001A6008" w:rsidRDefault="001A6008" w:rsidP="001A6008">
      <w:pPr>
        <w:rPr>
          <w:lang w:val="pl-PL"/>
        </w:rPr>
      </w:pPr>
      <w:r>
        <w:rPr>
          <w:lang w:val="pl-PL"/>
        </w:rPr>
        <w:t>Wysokość: 3690 m / 12,100 do 1830 m / 6000 stóp</w:t>
      </w:r>
    </w:p>
    <w:p w:rsidR="001A6008" w:rsidRDefault="001A6008" w:rsidP="001A6008">
      <w:pPr>
        <w:rPr>
          <w:lang w:val="pl-PL"/>
        </w:rPr>
      </w:pPr>
    </w:p>
    <w:p w:rsidR="001A6008" w:rsidRDefault="001A6008" w:rsidP="001A6008">
      <w:pPr>
        <w:rPr>
          <w:lang w:val="pl-PL"/>
        </w:rPr>
      </w:pPr>
      <w:r>
        <w:rPr>
          <w:lang w:val="pl-PL"/>
        </w:rPr>
        <w:t>Po śniadaniu i szczerej ceremonii uznania i nawiązaniu więzi zespołowej z załogą, czas się pożegnać. Kontynuujemy zejście w dół zatrzymując się na lunch w schroniskach Mandara. Pamiętaj, aby dać napiwki swoim przewodnikom, kucharzom i tragarzom, bo ich tu zostawisz. Wracasz do Marangu Park Gate i otrzymujesz certyfikaty ze zjazdu. Ponieważ pogoda jest drastycznie cieplejsza, teren jest mokry, błotnisty i stromy, dlatego gorąco polecamy getry i kijki trekkingowe. Pod bramą spotka Cię pojazd, który zawiezie Cię z powrotem do hotelu w Moshi (około 45 minut</w:t>
      </w:r>
    </w:p>
    <w:p w:rsidR="001A6008" w:rsidRDefault="001A6008" w:rsidP="001A6008">
      <w:pPr>
        <w:rPr>
          <w:lang w:val="pl-PL"/>
        </w:rPr>
      </w:pPr>
      <w:r>
        <w:rPr>
          <w:lang w:val="pl-PL"/>
        </w:rPr>
        <w:t>s). Ciesz się od dawna spóźnionym gorącym prysznicem, kolacją i uroczystościami!</w:t>
      </w:r>
    </w:p>
    <w:p w:rsidR="001A6008" w:rsidRDefault="001A6008" w:rsidP="001A6008">
      <w:pPr>
        <w:rPr>
          <w:lang w:val="pl-PL"/>
        </w:rPr>
      </w:pPr>
    </w:p>
    <w:p w:rsidR="001A6008" w:rsidRDefault="001A6008" w:rsidP="001A6008">
      <w:pPr>
        <w:rPr>
          <w:lang w:val="pl-PL"/>
        </w:rPr>
      </w:pPr>
    </w:p>
    <w:p w:rsidR="001A6008" w:rsidRDefault="001A6008" w:rsidP="001A6008">
      <w:pPr>
        <w:rPr>
          <w:lang w:val="pl-PL"/>
        </w:rPr>
      </w:pPr>
    </w:p>
    <w:p w:rsidR="001A6008" w:rsidRDefault="001A6008" w:rsidP="001A6008">
      <w:pPr>
        <w:rPr>
          <w:lang w:val="pl-PL"/>
        </w:rPr>
      </w:pPr>
      <w:r>
        <w:rPr>
          <w:lang w:val="pl-PL"/>
        </w:rPr>
        <w:t>Nocleg w Bristol Cottages B&amp;B. przed przeniesieniem do domu, safari lub relaksującej wycieczki na Zanzibar.</w:t>
      </w:r>
    </w:p>
    <w:p w:rsidR="001A6008" w:rsidRDefault="001A6008" w:rsidP="001A6008">
      <w:pPr>
        <w:rPr>
          <w:lang w:val="pl-PL"/>
        </w:rPr>
      </w:pPr>
    </w:p>
    <w:p w:rsidR="001A6008" w:rsidRDefault="001A6008" w:rsidP="001A6008">
      <w:pPr>
        <w:rPr>
          <w:b/>
          <w:bCs/>
          <w:i/>
          <w:iCs/>
          <w:u w:val="single"/>
          <w:lang w:val="pl-PL"/>
        </w:rPr>
      </w:pPr>
    </w:p>
    <w:p w:rsidR="001A6008" w:rsidRDefault="001A6008" w:rsidP="001A6008">
      <w:pPr>
        <w:rPr>
          <w:b/>
          <w:bCs/>
          <w:i/>
          <w:iCs/>
          <w:u w:val="single"/>
          <w:lang w:val="pl-PL"/>
        </w:rPr>
      </w:pPr>
    </w:p>
    <w:p w:rsidR="001A6008" w:rsidRDefault="001A6008" w:rsidP="001A6008">
      <w:pPr>
        <w:rPr>
          <w:b/>
          <w:bCs/>
          <w:i/>
          <w:iCs/>
          <w:u w:val="single"/>
          <w:lang w:val="pl-PL"/>
        </w:rPr>
      </w:pPr>
    </w:p>
    <w:p w:rsidR="001A6008" w:rsidRDefault="001A6008" w:rsidP="001A6008">
      <w:pPr>
        <w:rPr>
          <w:b/>
          <w:bCs/>
          <w:i/>
          <w:iCs/>
          <w:u w:val="single"/>
          <w:lang w:val="pl-PL"/>
        </w:rPr>
      </w:pPr>
      <w:r>
        <w:rPr>
          <w:b/>
          <w:bCs/>
          <w:i/>
          <w:iCs/>
          <w:u w:val="single"/>
          <w:lang w:val="pl-PL"/>
        </w:rPr>
        <w:t>CERTYFIKOWANE WSPINANIE ETYCZNE:</w:t>
      </w:r>
    </w:p>
    <w:p w:rsidR="001A6008" w:rsidRDefault="001A6008" w:rsidP="001A6008">
      <w:pPr>
        <w:rPr>
          <w:lang w:val="pl-PL"/>
        </w:rPr>
      </w:pPr>
    </w:p>
    <w:p w:rsidR="001A6008" w:rsidRDefault="001A6008" w:rsidP="001A6008">
      <w:pPr>
        <w:rPr>
          <w:lang w:val="pl-PL"/>
        </w:rPr>
      </w:pPr>
      <w:r>
        <w:rPr>
          <w:lang w:val="pl-PL"/>
        </w:rPr>
        <w:t>Uważamy, że branża turystyczna ma obowiązek i doskonałą okazję do ochrony światowych siedlisk przyrodniczych, miejsc dziedzictwa kulturowego i społeczności. Aktywnie promujemy zrównoważony rozwój środowiska i odpowiedzialność społeczną.</w:t>
      </w:r>
    </w:p>
    <w:p w:rsidR="001A6008" w:rsidRDefault="001A6008" w:rsidP="001A6008">
      <w:pPr>
        <w:rPr>
          <w:lang w:val="pl-PL"/>
        </w:rPr>
      </w:pPr>
    </w:p>
    <w:p w:rsidR="001A6008" w:rsidRDefault="001A6008" w:rsidP="001A6008">
      <w:pPr>
        <w:rPr>
          <w:lang w:val="pl-PL"/>
        </w:rPr>
      </w:pPr>
      <w:r>
        <w:rPr>
          <w:lang w:val="pl-PL"/>
        </w:rPr>
        <w:t>Jako Partner odpowiedzialnego podróżowania jesteśmy dumnymi członkami i aktywnymi sympatykami organizacji</w:t>
      </w:r>
    </w:p>
    <w:p w:rsidR="001A6008" w:rsidRDefault="001A6008" w:rsidP="001A6008">
      <w:pPr>
        <w:rPr>
          <w:lang w:val="pl-PL"/>
        </w:rPr>
      </w:pPr>
      <w:proofErr w:type="spellStart"/>
      <w:r>
        <w:t>Kilimandżaro</w:t>
      </w:r>
      <w:proofErr w:type="spellEnd"/>
      <w:r>
        <w:t xml:space="preserve"> Porters Assistance Project (KPAP), </w:t>
      </w:r>
      <w:proofErr w:type="spellStart"/>
      <w:r>
        <w:t>inicjatywa</w:t>
      </w:r>
      <w:proofErr w:type="spellEnd"/>
      <w:r>
        <w:t xml:space="preserve"> International Mountain Explorers Connection (IMEC). </w:t>
      </w:r>
      <w:r>
        <w:rPr>
          <w:lang w:val="pl-PL"/>
        </w:rPr>
        <w:t>KPAP podnosi świadomość społeczną dotyczącą właściwego traktowania tragarzy na Kilimandżaro i pomaga firmom wspinaczkowym we wdrażaniu procedur zapewniających uczciwe i etyczne traktowanie ich tragarzy.</w:t>
      </w:r>
    </w:p>
    <w:p w:rsidR="001A6008" w:rsidRDefault="001A6008" w:rsidP="001A6008">
      <w:pPr>
        <w:rPr>
          <w:lang w:val="pl-PL"/>
        </w:rPr>
      </w:pPr>
    </w:p>
    <w:p w:rsidR="001A6008" w:rsidRDefault="001A6008" w:rsidP="001A6008">
      <w:pPr>
        <w:rPr>
          <w:lang w:val="pl-PL"/>
        </w:rPr>
      </w:pPr>
      <w:r>
        <w:rPr>
          <w:lang w:val="pl-PL"/>
        </w:rPr>
        <w:t>Każda wspinaczka jest audytowana, aby zapewnić członkom załogi odpowiednie wynagrodzenie, napiwki, jedzenie, sprzęt i warunki do spania. Uważamy, że to całkiem niezłe, a nasi klienci również. Zajrzyj na nasz profil na Tripadvisor, aby zobaczyć, co mówią o nas ludzie.</w:t>
      </w:r>
    </w:p>
    <w:p w:rsidR="001A6008" w:rsidRDefault="001A6008" w:rsidP="001A6008">
      <w:pPr>
        <w:rPr>
          <w:lang w:val="pl-PL"/>
        </w:rPr>
      </w:pPr>
    </w:p>
    <w:p w:rsidR="001A6008" w:rsidRDefault="001A6008" w:rsidP="001A6008">
      <w:pPr>
        <w:rPr>
          <w:lang w:val="pl-PL"/>
        </w:rPr>
      </w:pPr>
    </w:p>
    <w:p w:rsidR="001A6008" w:rsidRDefault="001A6008" w:rsidP="001A6008">
      <w:pPr>
        <w:rPr>
          <w:b/>
          <w:bCs/>
          <w:i/>
          <w:iCs/>
          <w:u w:val="single"/>
          <w:lang w:val="pl-PL"/>
        </w:rPr>
      </w:pPr>
    </w:p>
    <w:p w:rsidR="001A6008" w:rsidRDefault="001A6008" w:rsidP="001A6008">
      <w:pPr>
        <w:rPr>
          <w:b/>
          <w:bCs/>
          <w:i/>
          <w:iCs/>
          <w:u w:val="single"/>
          <w:lang w:val="pl-PL"/>
        </w:rPr>
      </w:pPr>
    </w:p>
    <w:p w:rsidR="001A6008" w:rsidRDefault="001A6008" w:rsidP="001A6008">
      <w:pPr>
        <w:rPr>
          <w:b/>
          <w:bCs/>
          <w:i/>
          <w:iCs/>
          <w:u w:val="single"/>
          <w:lang w:val="pl-PL"/>
        </w:rPr>
      </w:pPr>
    </w:p>
    <w:p w:rsidR="001A6008" w:rsidRDefault="001A6008" w:rsidP="001A6008">
      <w:pPr>
        <w:rPr>
          <w:b/>
          <w:bCs/>
          <w:i/>
          <w:iCs/>
          <w:u w:val="single"/>
          <w:lang w:val="pl-PL"/>
        </w:rPr>
      </w:pPr>
    </w:p>
    <w:p w:rsidR="001A6008" w:rsidRDefault="001A6008" w:rsidP="001A6008">
      <w:pPr>
        <w:rPr>
          <w:b/>
          <w:bCs/>
          <w:i/>
          <w:iCs/>
          <w:u w:val="single"/>
          <w:lang w:val="pl-PL"/>
        </w:rPr>
      </w:pPr>
    </w:p>
    <w:p w:rsidR="001A6008" w:rsidRDefault="001A6008" w:rsidP="001A6008">
      <w:pPr>
        <w:rPr>
          <w:b/>
          <w:bCs/>
          <w:i/>
          <w:iCs/>
          <w:u w:val="single"/>
          <w:lang w:val="pl-PL"/>
        </w:rPr>
      </w:pPr>
    </w:p>
    <w:p w:rsidR="001A6008" w:rsidRDefault="001A6008" w:rsidP="001A6008">
      <w:pPr>
        <w:rPr>
          <w:b/>
          <w:bCs/>
          <w:i/>
          <w:iCs/>
          <w:u w:val="single"/>
          <w:lang w:val="pl-PL"/>
        </w:rPr>
      </w:pPr>
    </w:p>
    <w:p w:rsidR="001A6008" w:rsidRDefault="001A6008" w:rsidP="001A6008">
      <w:pPr>
        <w:rPr>
          <w:b/>
          <w:bCs/>
          <w:i/>
          <w:iCs/>
          <w:u w:val="single"/>
          <w:lang w:val="pl-PL"/>
        </w:rPr>
      </w:pPr>
    </w:p>
    <w:p w:rsidR="001A6008" w:rsidRDefault="001A6008" w:rsidP="001A6008">
      <w:pPr>
        <w:rPr>
          <w:b/>
          <w:bCs/>
          <w:i/>
          <w:iCs/>
          <w:u w:val="single"/>
          <w:lang w:val="pl-PL"/>
        </w:rPr>
      </w:pPr>
    </w:p>
    <w:p w:rsidR="001A6008" w:rsidRDefault="001A6008" w:rsidP="001A6008">
      <w:pPr>
        <w:rPr>
          <w:b/>
          <w:bCs/>
          <w:i/>
          <w:iCs/>
          <w:u w:val="single"/>
          <w:lang w:val="pl-PL"/>
        </w:rPr>
      </w:pPr>
    </w:p>
    <w:p w:rsidR="001A6008" w:rsidRDefault="001A6008" w:rsidP="001A6008">
      <w:pPr>
        <w:rPr>
          <w:b/>
          <w:bCs/>
          <w:i/>
          <w:iCs/>
          <w:u w:val="single"/>
          <w:lang w:val="pl-PL"/>
        </w:rPr>
      </w:pPr>
    </w:p>
    <w:p w:rsidR="001A6008" w:rsidRDefault="001A6008" w:rsidP="001A6008">
      <w:pPr>
        <w:rPr>
          <w:b/>
          <w:bCs/>
          <w:i/>
          <w:iCs/>
          <w:u w:val="single"/>
          <w:lang w:val="pl-PL"/>
        </w:rPr>
      </w:pPr>
    </w:p>
    <w:p w:rsidR="001A6008" w:rsidRDefault="001A6008" w:rsidP="001A6008">
      <w:pPr>
        <w:rPr>
          <w:b/>
          <w:bCs/>
          <w:i/>
          <w:iCs/>
          <w:u w:val="single"/>
          <w:lang w:val="pl-PL"/>
        </w:rPr>
      </w:pPr>
      <w:r>
        <w:rPr>
          <w:b/>
          <w:bCs/>
          <w:i/>
          <w:iCs/>
          <w:u w:val="single"/>
          <w:lang w:val="pl-PL"/>
        </w:rPr>
        <w:lastRenderedPageBreak/>
        <w:t>OBEJMUJE PAKIET TREKKINGOWY:</w:t>
      </w:r>
    </w:p>
    <w:p w:rsidR="001A6008" w:rsidRDefault="001A6008" w:rsidP="001A6008">
      <w:pPr>
        <w:rPr>
          <w:lang w:val="pl-PL"/>
        </w:rPr>
      </w:pPr>
    </w:p>
    <w:p w:rsidR="001A6008" w:rsidRDefault="001A6008" w:rsidP="001A6008">
      <w:pPr>
        <w:pStyle w:val="ListParagraph"/>
        <w:numPr>
          <w:ilvl w:val="0"/>
          <w:numId w:val="8"/>
        </w:numPr>
        <w:spacing w:after="160" w:line="256" w:lineRule="auto"/>
        <w:rPr>
          <w:lang w:val="pl-PL"/>
        </w:rPr>
      </w:pPr>
      <w:r>
        <w:rPr>
          <w:lang w:val="pl-PL"/>
        </w:rPr>
        <w:t>Trekking na Kilimandżaro zgodnie z planem</w:t>
      </w:r>
    </w:p>
    <w:p w:rsidR="001A6008" w:rsidRDefault="001A6008" w:rsidP="001A6008">
      <w:pPr>
        <w:pStyle w:val="ListParagraph"/>
        <w:numPr>
          <w:ilvl w:val="0"/>
          <w:numId w:val="8"/>
        </w:numPr>
        <w:spacing w:after="160" w:line="256" w:lineRule="auto"/>
        <w:rPr>
          <w:lang w:val="pl-PL"/>
        </w:rPr>
      </w:pPr>
      <w:r>
        <w:rPr>
          <w:lang w:val="pl-PL"/>
        </w:rPr>
        <w:t>Profesjonalny, anglojęzyczny przewodnik pierwszej pomocy dla ratowników dzikich zwierząt i certyfikowany przewodnik RKO</w:t>
      </w:r>
    </w:p>
    <w:p w:rsidR="001A6008" w:rsidRDefault="001A6008" w:rsidP="001A6008">
      <w:pPr>
        <w:pStyle w:val="ListParagraph"/>
        <w:numPr>
          <w:ilvl w:val="0"/>
          <w:numId w:val="8"/>
        </w:numPr>
        <w:spacing w:after="160" w:line="256" w:lineRule="auto"/>
        <w:rPr>
          <w:lang w:val="pl-PL"/>
        </w:rPr>
      </w:pPr>
      <w:r>
        <w:rPr>
          <w:lang w:val="pl-PL"/>
        </w:rPr>
        <w:t>Właściwa racja załogi górskiej (Cook &amp; Porters)</w:t>
      </w:r>
    </w:p>
    <w:p w:rsidR="001A6008" w:rsidRDefault="001A6008" w:rsidP="001A6008">
      <w:pPr>
        <w:pStyle w:val="ListParagraph"/>
        <w:numPr>
          <w:ilvl w:val="0"/>
          <w:numId w:val="8"/>
        </w:numPr>
        <w:spacing w:after="160" w:line="256" w:lineRule="auto"/>
        <w:rPr>
          <w:lang w:val="pl-PL"/>
        </w:rPr>
      </w:pPr>
      <w:r>
        <w:rPr>
          <w:lang w:val="pl-PL"/>
        </w:rPr>
        <w:t>Zakwaterowanie przed i po (2 noce ze śniadaniem)</w:t>
      </w:r>
    </w:p>
    <w:p w:rsidR="001A6008" w:rsidRDefault="001A6008" w:rsidP="001A6008">
      <w:pPr>
        <w:pStyle w:val="ListParagraph"/>
        <w:numPr>
          <w:ilvl w:val="0"/>
          <w:numId w:val="8"/>
        </w:numPr>
        <w:spacing w:after="160" w:line="256" w:lineRule="auto"/>
        <w:rPr>
          <w:lang w:val="pl-PL"/>
        </w:rPr>
      </w:pPr>
      <w:r>
        <w:rPr>
          <w:lang w:val="pl-PL"/>
        </w:rPr>
        <w:t>Lotniskowe Transfery</w:t>
      </w:r>
    </w:p>
    <w:p w:rsidR="001A6008" w:rsidRDefault="001A6008" w:rsidP="001A6008">
      <w:pPr>
        <w:pStyle w:val="ListParagraph"/>
        <w:numPr>
          <w:ilvl w:val="0"/>
          <w:numId w:val="8"/>
        </w:numPr>
        <w:spacing w:after="160" w:line="256" w:lineRule="auto"/>
        <w:rPr>
          <w:lang w:val="pl-PL"/>
        </w:rPr>
      </w:pPr>
      <w:r>
        <w:rPr>
          <w:lang w:val="pl-PL"/>
        </w:rPr>
        <w:t>Posiłki zgodnie z planem podróży</w:t>
      </w:r>
    </w:p>
    <w:p w:rsidR="001A6008" w:rsidRDefault="001A6008" w:rsidP="001A6008">
      <w:pPr>
        <w:pStyle w:val="ListParagraph"/>
        <w:numPr>
          <w:ilvl w:val="0"/>
          <w:numId w:val="8"/>
        </w:numPr>
        <w:spacing w:after="160" w:line="256" w:lineRule="auto"/>
        <w:rPr>
          <w:lang w:val="pl-PL"/>
        </w:rPr>
      </w:pPr>
      <w:r>
        <w:rPr>
          <w:lang w:val="pl-PL"/>
        </w:rPr>
        <w:t>Woda pitna i pełne wyżywienie</w:t>
      </w:r>
    </w:p>
    <w:p w:rsidR="001A6008" w:rsidRDefault="001A6008" w:rsidP="001A6008">
      <w:pPr>
        <w:pStyle w:val="ListParagraph"/>
        <w:numPr>
          <w:ilvl w:val="0"/>
          <w:numId w:val="8"/>
        </w:numPr>
        <w:spacing w:after="160" w:line="256" w:lineRule="auto"/>
        <w:rPr>
          <w:lang w:val="pl-PL"/>
        </w:rPr>
      </w:pPr>
      <w:r>
        <w:rPr>
          <w:lang w:val="pl-PL"/>
        </w:rPr>
        <w:t>Wszystkie opłaty za park narodowy i schronisko, pozwolenia dla załogi i podatek VAT</w:t>
      </w:r>
    </w:p>
    <w:p w:rsidR="001A6008" w:rsidRDefault="001A6008" w:rsidP="001A6008">
      <w:pPr>
        <w:pStyle w:val="ListParagraph"/>
        <w:numPr>
          <w:ilvl w:val="0"/>
          <w:numId w:val="8"/>
        </w:numPr>
        <w:spacing w:after="160" w:line="256" w:lineRule="auto"/>
        <w:rPr>
          <w:lang w:val="pl-PL"/>
        </w:rPr>
      </w:pPr>
      <w:r>
        <w:rPr>
          <w:lang w:val="pl-PL"/>
        </w:rPr>
        <w:t>Sprawiedliwe i zrównoważone wynagrodzenie załogi</w:t>
      </w:r>
    </w:p>
    <w:p w:rsidR="001A6008" w:rsidRDefault="001A6008" w:rsidP="001A6008">
      <w:pPr>
        <w:pStyle w:val="ListParagraph"/>
        <w:numPr>
          <w:ilvl w:val="0"/>
          <w:numId w:val="8"/>
        </w:numPr>
        <w:spacing w:after="160" w:line="256" w:lineRule="auto"/>
        <w:rPr>
          <w:lang w:val="pl-PL"/>
        </w:rPr>
      </w:pPr>
      <w:r>
        <w:rPr>
          <w:lang w:val="pl-PL"/>
        </w:rPr>
        <w:t>Bramka transferowa</w:t>
      </w:r>
    </w:p>
    <w:p w:rsidR="001A6008" w:rsidRDefault="001A6008" w:rsidP="001A6008">
      <w:pPr>
        <w:pStyle w:val="ListParagraph"/>
        <w:numPr>
          <w:ilvl w:val="0"/>
          <w:numId w:val="8"/>
        </w:numPr>
        <w:spacing w:after="160" w:line="256" w:lineRule="auto"/>
        <w:rPr>
          <w:lang w:val="pl-PL"/>
        </w:rPr>
      </w:pPr>
      <w:r>
        <w:rPr>
          <w:lang w:val="pl-PL"/>
        </w:rPr>
        <w:t>Bezpłatna butla z tlenem</w:t>
      </w:r>
    </w:p>
    <w:p w:rsidR="001A6008" w:rsidRDefault="001A6008" w:rsidP="001A6008">
      <w:pPr>
        <w:pStyle w:val="ListParagraph"/>
        <w:numPr>
          <w:ilvl w:val="0"/>
          <w:numId w:val="8"/>
        </w:numPr>
        <w:spacing w:after="160" w:line="256" w:lineRule="auto"/>
        <w:rPr>
          <w:lang w:val="pl-PL"/>
        </w:rPr>
      </w:pPr>
      <w:r>
        <w:rPr>
          <w:lang w:val="pl-PL"/>
        </w:rPr>
        <w:t>Opłaty za przelew kartą kredytową</w:t>
      </w:r>
    </w:p>
    <w:p w:rsidR="001A6008" w:rsidRDefault="001A6008" w:rsidP="001A6008">
      <w:pPr>
        <w:rPr>
          <w:lang w:val="pl-PL"/>
        </w:rPr>
      </w:pPr>
    </w:p>
    <w:p w:rsidR="001A6008" w:rsidRDefault="001A6008" w:rsidP="001A6008">
      <w:pPr>
        <w:rPr>
          <w:lang w:val="pl-PL"/>
        </w:rPr>
      </w:pPr>
    </w:p>
    <w:p w:rsidR="001A6008" w:rsidRDefault="001A6008" w:rsidP="001A6008">
      <w:pPr>
        <w:rPr>
          <w:b/>
          <w:bCs/>
          <w:i/>
          <w:iCs/>
          <w:u w:val="single"/>
          <w:lang w:val="pl-PL"/>
        </w:rPr>
      </w:pPr>
      <w:r>
        <w:rPr>
          <w:b/>
          <w:bCs/>
          <w:i/>
          <w:iCs/>
          <w:u w:val="single"/>
          <w:lang w:val="pl-PL"/>
        </w:rPr>
        <w:t>WYŁĄCZONY Z PAKIETU TREKKINGOWEGO:</w:t>
      </w:r>
    </w:p>
    <w:p w:rsidR="001A6008" w:rsidRDefault="001A6008" w:rsidP="001A6008">
      <w:pPr>
        <w:rPr>
          <w:lang w:val="pl-PL"/>
        </w:rPr>
      </w:pPr>
    </w:p>
    <w:p w:rsidR="001A6008" w:rsidRDefault="001A6008" w:rsidP="001A6008">
      <w:pPr>
        <w:pStyle w:val="ListParagraph"/>
        <w:numPr>
          <w:ilvl w:val="0"/>
          <w:numId w:val="9"/>
        </w:numPr>
        <w:spacing w:after="160" w:line="256" w:lineRule="auto"/>
        <w:rPr>
          <w:lang w:val="pl-PL"/>
        </w:rPr>
      </w:pPr>
      <w:r>
        <w:rPr>
          <w:lang w:val="pl-PL"/>
        </w:rPr>
        <w:t>Loty</w:t>
      </w:r>
    </w:p>
    <w:p w:rsidR="001A6008" w:rsidRDefault="001A6008" w:rsidP="001A6008">
      <w:pPr>
        <w:pStyle w:val="ListParagraph"/>
        <w:numPr>
          <w:ilvl w:val="0"/>
          <w:numId w:val="9"/>
        </w:numPr>
        <w:spacing w:after="160" w:line="256" w:lineRule="auto"/>
        <w:rPr>
          <w:lang w:val="pl-PL"/>
        </w:rPr>
      </w:pPr>
      <w:r>
        <w:rPr>
          <w:lang w:val="pl-PL"/>
        </w:rPr>
        <w:t>Opłaty wizowe</w:t>
      </w:r>
    </w:p>
    <w:p w:rsidR="001A6008" w:rsidRDefault="001A6008" w:rsidP="001A6008">
      <w:pPr>
        <w:pStyle w:val="ListParagraph"/>
        <w:numPr>
          <w:ilvl w:val="0"/>
          <w:numId w:val="9"/>
        </w:numPr>
        <w:spacing w:after="160" w:line="256" w:lineRule="auto"/>
        <w:rPr>
          <w:lang w:val="pl-PL"/>
        </w:rPr>
      </w:pPr>
      <w:r>
        <w:rPr>
          <w:lang w:val="pl-PL"/>
        </w:rPr>
        <w:t>Wymagane jest ubezpieczenie podróżne lub medyczne i należy poprosić o Rekomendację</w:t>
      </w:r>
    </w:p>
    <w:p w:rsidR="001A6008" w:rsidRDefault="001A6008" w:rsidP="001A6008">
      <w:pPr>
        <w:pStyle w:val="ListParagraph"/>
        <w:numPr>
          <w:ilvl w:val="0"/>
          <w:numId w:val="9"/>
        </w:numPr>
        <w:spacing w:after="160" w:line="256" w:lineRule="auto"/>
        <w:rPr>
          <w:lang w:val="pl-PL"/>
        </w:rPr>
      </w:pPr>
      <w:r>
        <w:rPr>
          <w:lang w:val="pl-PL"/>
        </w:rPr>
        <w:t>Torba Gamow</w:t>
      </w:r>
    </w:p>
    <w:p w:rsidR="001A6008" w:rsidRDefault="001A6008" w:rsidP="001A6008">
      <w:pPr>
        <w:pStyle w:val="ListParagraph"/>
        <w:numPr>
          <w:ilvl w:val="0"/>
          <w:numId w:val="9"/>
        </w:numPr>
        <w:spacing w:after="160" w:line="256" w:lineRule="auto"/>
        <w:rPr>
          <w:lang w:val="pl-PL"/>
        </w:rPr>
      </w:pPr>
      <w:r>
        <w:rPr>
          <w:lang w:val="pl-PL"/>
        </w:rPr>
        <w:t>Lek</w:t>
      </w:r>
    </w:p>
    <w:p w:rsidR="001A6008" w:rsidRDefault="001A6008" w:rsidP="001A6008">
      <w:pPr>
        <w:pStyle w:val="ListParagraph"/>
        <w:numPr>
          <w:ilvl w:val="0"/>
          <w:numId w:val="9"/>
        </w:numPr>
        <w:spacing w:after="160" w:line="256" w:lineRule="auto"/>
        <w:rPr>
          <w:lang w:val="pl-PL"/>
        </w:rPr>
      </w:pPr>
      <w:r>
        <w:rPr>
          <w:lang w:val="pl-PL"/>
        </w:rPr>
        <w:t>Wskazówki dla tragarzy i załogi górskiej (zalecane 20% normy branżowej)</w:t>
      </w:r>
    </w:p>
    <w:p w:rsidR="001A6008" w:rsidRDefault="001A6008" w:rsidP="001A6008">
      <w:pPr>
        <w:pStyle w:val="ListParagraph"/>
        <w:numPr>
          <w:ilvl w:val="0"/>
          <w:numId w:val="9"/>
        </w:numPr>
        <w:spacing w:after="160" w:line="256" w:lineRule="auto"/>
        <w:rPr>
          <w:lang w:val="pl-PL"/>
        </w:rPr>
      </w:pPr>
      <w:r>
        <w:rPr>
          <w:lang w:val="pl-PL"/>
        </w:rPr>
        <w:t>Osobiste pieniądze na pamiątki itp.</w:t>
      </w:r>
    </w:p>
    <w:p w:rsidR="001A6008" w:rsidRDefault="001A6008" w:rsidP="001A6008">
      <w:pPr>
        <w:pStyle w:val="ListParagraph"/>
        <w:numPr>
          <w:ilvl w:val="0"/>
          <w:numId w:val="9"/>
        </w:numPr>
        <w:spacing w:after="160" w:line="256" w:lineRule="auto"/>
        <w:rPr>
          <w:lang w:val="pl-PL"/>
        </w:rPr>
      </w:pPr>
      <w:r>
        <w:rPr>
          <w:lang w:val="pl-PL"/>
        </w:rPr>
        <w:t>Żywność i napoje energetyczne, napoje alkoholowe i bezalkoholowe</w:t>
      </w:r>
    </w:p>
    <w:p w:rsidR="001A6008" w:rsidRDefault="001A6008" w:rsidP="001A6008">
      <w:pPr>
        <w:pStyle w:val="ListParagraph"/>
        <w:numPr>
          <w:ilvl w:val="0"/>
          <w:numId w:val="9"/>
        </w:numPr>
        <w:spacing w:after="160" w:line="256" w:lineRule="auto"/>
        <w:rPr>
          <w:lang w:val="pl-PL"/>
        </w:rPr>
      </w:pPr>
      <w:r>
        <w:rPr>
          <w:lang w:val="pl-PL"/>
        </w:rPr>
        <w:t>Sprzęt do wypożyczenia osobistego, taki jak kijki trekkingowe, śpiwory itp.</w:t>
      </w:r>
    </w:p>
    <w:p w:rsidR="001A6008" w:rsidRDefault="001A6008" w:rsidP="001A6008">
      <w:pPr>
        <w:pStyle w:val="ListParagraph"/>
        <w:numPr>
          <w:ilvl w:val="0"/>
          <w:numId w:val="9"/>
        </w:numPr>
        <w:spacing w:after="160" w:line="256" w:lineRule="auto"/>
        <w:rPr>
          <w:lang w:val="pl-PL"/>
        </w:rPr>
      </w:pPr>
      <w:r>
        <w:rPr>
          <w:lang w:val="pl-PL"/>
        </w:rPr>
        <w:t>Dodatkowe noclegi w domku w przypadku wczesnego zejścia z góry</w:t>
      </w:r>
    </w:p>
    <w:p w:rsidR="001A6008" w:rsidRDefault="001A6008" w:rsidP="001A6008">
      <w:pPr>
        <w:rPr>
          <w:lang w:val="pl-PL"/>
        </w:rPr>
      </w:pPr>
    </w:p>
    <w:p w:rsidR="001A6008" w:rsidRDefault="001A6008" w:rsidP="001A6008">
      <w:pPr>
        <w:rPr>
          <w:b/>
          <w:bCs/>
          <w:i/>
          <w:iCs/>
          <w:u w:val="single"/>
          <w:lang w:val="pl-PL"/>
        </w:rPr>
      </w:pPr>
    </w:p>
    <w:p w:rsidR="001A6008" w:rsidRDefault="001A6008" w:rsidP="001A6008">
      <w:pPr>
        <w:rPr>
          <w:b/>
          <w:bCs/>
          <w:i/>
          <w:iCs/>
          <w:u w:val="single"/>
          <w:lang w:val="pl-PL"/>
        </w:rPr>
      </w:pPr>
    </w:p>
    <w:p w:rsidR="001A6008" w:rsidRDefault="001A6008" w:rsidP="001A6008">
      <w:pPr>
        <w:rPr>
          <w:b/>
          <w:bCs/>
          <w:i/>
          <w:iCs/>
          <w:u w:val="single"/>
          <w:lang w:val="pl-PL"/>
        </w:rPr>
      </w:pPr>
      <w:r>
        <w:rPr>
          <w:b/>
          <w:bCs/>
          <w:i/>
          <w:iCs/>
          <w:u w:val="single"/>
          <w:lang w:val="pl-PL"/>
        </w:rPr>
        <w:t>KOSZTY TREKKINGU:</w:t>
      </w:r>
    </w:p>
    <w:p w:rsidR="001A6008" w:rsidRDefault="001A6008" w:rsidP="001A6008">
      <w:pPr>
        <w:rPr>
          <w:lang w:val="pl-PL"/>
        </w:rPr>
      </w:pPr>
      <w:r>
        <w:rPr>
          <w:lang w:val="pl-PL"/>
        </w:rPr>
        <w:t>Marangu 5 dni 4 noce 1900 $ za osobę</w:t>
      </w:r>
    </w:p>
    <w:p w:rsidR="001A6008" w:rsidRDefault="001A6008" w:rsidP="001A6008">
      <w:pPr>
        <w:rPr>
          <w:lang w:val="pl-PL"/>
        </w:rPr>
      </w:pPr>
      <w:r>
        <w:rPr>
          <w:lang w:val="pl-PL"/>
        </w:rPr>
        <w:t>Dodatkowa opłata za wspinaczkę solo 320 $</w:t>
      </w:r>
    </w:p>
    <w:p w:rsidR="001A6008" w:rsidRDefault="001A6008" w:rsidP="001A6008">
      <w:pPr>
        <w:rPr>
          <w:lang w:val="pl-PL"/>
        </w:rPr>
      </w:pPr>
      <w:r>
        <w:rPr>
          <w:lang w:val="pl-PL"/>
        </w:rPr>
        <w:t>Dodatkowa opłata za jedną osobę 280 USD</w:t>
      </w:r>
    </w:p>
    <w:p w:rsidR="001A6008" w:rsidRDefault="001A6008" w:rsidP="001A6008">
      <w:pPr>
        <w:rPr>
          <w:lang w:val="pl-PL"/>
        </w:rPr>
      </w:pPr>
    </w:p>
    <w:p w:rsidR="001A6008" w:rsidRDefault="001A6008" w:rsidP="001A6008">
      <w:pPr>
        <w:rPr>
          <w:lang w:val="pl-PL"/>
        </w:rPr>
      </w:pPr>
      <w:r>
        <w:rPr>
          <w:lang w:val="pl-PL"/>
        </w:rPr>
        <w:t>Podane ceny podlegają bieżącym opłatom za parkowanie regulowanym przez rząd w momencie wyjazdu</w:t>
      </w:r>
    </w:p>
    <w:p w:rsidR="00207AD7" w:rsidRDefault="00207AD7" w:rsidP="00F4664E">
      <w:pPr>
        <w:jc w:val="center"/>
        <w:rPr>
          <w:rFonts w:asciiTheme="majorHAnsi" w:hAnsiTheme="majorHAnsi"/>
          <w:b/>
          <w:color w:val="B39075"/>
          <w:sz w:val="36"/>
          <w:szCs w:val="36"/>
        </w:rPr>
      </w:pPr>
    </w:p>
    <w:p w:rsidR="00207AD7" w:rsidRDefault="00207AD7" w:rsidP="00F4664E">
      <w:pPr>
        <w:jc w:val="center"/>
        <w:rPr>
          <w:rFonts w:asciiTheme="majorHAnsi" w:hAnsiTheme="majorHAnsi"/>
          <w:b/>
          <w:color w:val="B39075"/>
          <w:sz w:val="36"/>
          <w:szCs w:val="36"/>
        </w:rPr>
      </w:pPr>
    </w:p>
    <w:p w:rsidR="00207AD7" w:rsidRDefault="00207AD7" w:rsidP="00F4664E">
      <w:pPr>
        <w:jc w:val="center"/>
        <w:rPr>
          <w:rFonts w:asciiTheme="majorHAnsi" w:hAnsiTheme="majorHAnsi"/>
          <w:b/>
          <w:color w:val="B39075"/>
          <w:sz w:val="36"/>
          <w:szCs w:val="36"/>
        </w:rPr>
      </w:pPr>
    </w:p>
    <w:p w:rsidR="00207AD7" w:rsidRDefault="00207AD7" w:rsidP="00F4664E">
      <w:pPr>
        <w:jc w:val="center"/>
        <w:rPr>
          <w:rFonts w:asciiTheme="majorHAnsi" w:hAnsiTheme="majorHAnsi"/>
          <w:b/>
          <w:color w:val="B39075"/>
          <w:sz w:val="36"/>
          <w:szCs w:val="36"/>
        </w:rPr>
      </w:pPr>
    </w:p>
    <w:p w:rsidR="00207AD7" w:rsidRDefault="00207AD7" w:rsidP="00F4664E">
      <w:pPr>
        <w:jc w:val="center"/>
        <w:rPr>
          <w:rFonts w:asciiTheme="majorHAnsi" w:hAnsiTheme="majorHAnsi"/>
          <w:b/>
          <w:color w:val="B39075"/>
          <w:sz w:val="36"/>
          <w:szCs w:val="36"/>
        </w:rPr>
      </w:pPr>
    </w:p>
    <w:p w:rsidR="00207AD7" w:rsidRPr="00FF3B70" w:rsidRDefault="00207AD7" w:rsidP="00207AD7">
      <w:pPr>
        <w:rPr>
          <w:rFonts w:asciiTheme="majorHAnsi" w:hAnsiTheme="majorHAnsi"/>
          <w:b/>
          <w:color w:val="E36C0A" w:themeColor="accent6" w:themeShade="BF"/>
          <w:sz w:val="36"/>
          <w:szCs w:val="36"/>
          <w:u w:val="single"/>
        </w:rPr>
      </w:pPr>
      <w:r w:rsidRPr="00FF3B70">
        <w:rPr>
          <w:rFonts w:asciiTheme="majorHAnsi" w:hAnsiTheme="majorHAnsi"/>
          <w:b/>
          <w:color w:val="E36C0A" w:themeColor="accent6" w:themeShade="BF"/>
          <w:sz w:val="36"/>
          <w:szCs w:val="36"/>
          <w:u w:val="single"/>
        </w:rPr>
        <w:lastRenderedPageBreak/>
        <w:t>POMYSŁ NA LISTĘ ZAŁOGI DLA 2 KLIENTÓW JEST PONIŻEJ:</w:t>
      </w:r>
    </w:p>
    <w:p w:rsidR="00207AD7" w:rsidRPr="00FF3B70" w:rsidRDefault="00207AD7" w:rsidP="00207AD7">
      <w:pPr>
        <w:pStyle w:val="ListParagraph"/>
        <w:numPr>
          <w:ilvl w:val="0"/>
          <w:numId w:val="5"/>
        </w:numPr>
        <w:rPr>
          <w:rFonts w:asciiTheme="majorHAnsi" w:hAnsiTheme="majorHAnsi"/>
          <w:b/>
          <w:color w:val="E36C0A" w:themeColor="accent6" w:themeShade="BF"/>
          <w:sz w:val="36"/>
          <w:szCs w:val="36"/>
        </w:rPr>
      </w:pPr>
      <w:r w:rsidRPr="00FF3B70">
        <w:rPr>
          <w:rFonts w:asciiTheme="majorHAnsi" w:hAnsiTheme="majorHAnsi"/>
          <w:b/>
          <w:color w:val="E36C0A" w:themeColor="accent6" w:themeShade="BF"/>
          <w:sz w:val="36"/>
          <w:szCs w:val="36"/>
        </w:rPr>
        <w:t xml:space="preserve">1 </w:t>
      </w:r>
      <w:proofErr w:type="spellStart"/>
      <w:r w:rsidRPr="00FF3B70">
        <w:rPr>
          <w:rFonts w:asciiTheme="majorHAnsi" w:hAnsiTheme="majorHAnsi"/>
          <w:b/>
          <w:color w:val="E36C0A" w:themeColor="accent6" w:themeShade="BF"/>
          <w:sz w:val="36"/>
          <w:szCs w:val="36"/>
        </w:rPr>
        <w:t>Główny</w:t>
      </w:r>
      <w:proofErr w:type="spellEnd"/>
      <w:r w:rsidRPr="00FF3B70">
        <w:rPr>
          <w:rFonts w:asciiTheme="majorHAnsi" w:hAnsiTheme="majorHAnsi"/>
          <w:b/>
          <w:color w:val="E36C0A" w:themeColor="accent6" w:themeShade="BF"/>
          <w:sz w:val="36"/>
          <w:szCs w:val="36"/>
        </w:rPr>
        <w:t xml:space="preserve"> </w:t>
      </w:r>
      <w:proofErr w:type="spellStart"/>
      <w:r w:rsidRPr="00FF3B70">
        <w:rPr>
          <w:rFonts w:asciiTheme="majorHAnsi" w:hAnsiTheme="majorHAnsi"/>
          <w:b/>
          <w:color w:val="E36C0A" w:themeColor="accent6" w:themeShade="BF"/>
          <w:sz w:val="36"/>
          <w:szCs w:val="36"/>
        </w:rPr>
        <w:t>przewodnik</w:t>
      </w:r>
      <w:proofErr w:type="spellEnd"/>
    </w:p>
    <w:p w:rsidR="00207AD7" w:rsidRPr="00FF3B70" w:rsidRDefault="00207AD7" w:rsidP="00207AD7">
      <w:pPr>
        <w:pStyle w:val="ListParagraph"/>
        <w:numPr>
          <w:ilvl w:val="0"/>
          <w:numId w:val="5"/>
        </w:numPr>
        <w:rPr>
          <w:rFonts w:asciiTheme="majorHAnsi" w:hAnsiTheme="majorHAnsi"/>
          <w:b/>
          <w:color w:val="E36C0A" w:themeColor="accent6" w:themeShade="BF"/>
          <w:sz w:val="36"/>
          <w:szCs w:val="36"/>
        </w:rPr>
      </w:pPr>
      <w:r w:rsidRPr="00FF3B70">
        <w:rPr>
          <w:rFonts w:asciiTheme="majorHAnsi" w:hAnsiTheme="majorHAnsi"/>
          <w:b/>
          <w:color w:val="E36C0A" w:themeColor="accent6" w:themeShade="BF"/>
          <w:sz w:val="36"/>
          <w:szCs w:val="36"/>
        </w:rPr>
        <w:t xml:space="preserve">1 </w:t>
      </w:r>
      <w:proofErr w:type="spellStart"/>
      <w:r w:rsidRPr="00FF3B70">
        <w:rPr>
          <w:rFonts w:asciiTheme="majorHAnsi" w:hAnsiTheme="majorHAnsi"/>
          <w:b/>
          <w:color w:val="E36C0A" w:themeColor="accent6" w:themeShade="BF"/>
          <w:sz w:val="36"/>
          <w:szCs w:val="36"/>
        </w:rPr>
        <w:t>Przewodnik</w:t>
      </w:r>
      <w:proofErr w:type="spellEnd"/>
      <w:r w:rsidRPr="00FF3B70">
        <w:rPr>
          <w:rFonts w:asciiTheme="majorHAnsi" w:hAnsiTheme="majorHAnsi"/>
          <w:b/>
          <w:color w:val="E36C0A" w:themeColor="accent6" w:themeShade="BF"/>
          <w:sz w:val="36"/>
          <w:szCs w:val="36"/>
        </w:rPr>
        <w:t xml:space="preserve"> </w:t>
      </w:r>
      <w:proofErr w:type="spellStart"/>
      <w:r w:rsidRPr="00FF3B70">
        <w:rPr>
          <w:rFonts w:asciiTheme="majorHAnsi" w:hAnsiTheme="majorHAnsi"/>
          <w:b/>
          <w:color w:val="E36C0A" w:themeColor="accent6" w:themeShade="BF"/>
          <w:sz w:val="36"/>
          <w:szCs w:val="36"/>
        </w:rPr>
        <w:t>pomocniczy</w:t>
      </w:r>
      <w:proofErr w:type="spellEnd"/>
    </w:p>
    <w:p w:rsidR="00207AD7" w:rsidRPr="00FF3B70" w:rsidRDefault="00207AD7" w:rsidP="00207AD7">
      <w:pPr>
        <w:pStyle w:val="ListParagraph"/>
        <w:numPr>
          <w:ilvl w:val="0"/>
          <w:numId w:val="5"/>
        </w:numPr>
        <w:rPr>
          <w:rFonts w:asciiTheme="majorHAnsi" w:hAnsiTheme="majorHAnsi"/>
          <w:b/>
          <w:color w:val="E36C0A" w:themeColor="accent6" w:themeShade="BF"/>
          <w:sz w:val="36"/>
          <w:szCs w:val="36"/>
        </w:rPr>
      </w:pPr>
      <w:r w:rsidRPr="00FF3B70">
        <w:rPr>
          <w:rFonts w:asciiTheme="majorHAnsi" w:hAnsiTheme="majorHAnsi"/>
          <w:b/>
          <w:color w:val="E36C0A" w:themeColor="accent6" w:themeShade="BF"/>
          <w:sz w:val="36"/>
          <w:szCs w:val="36"/>
        </w:rPr>
        <w:t xml:space="preserve">1 </w:t>
      </w:r>
      <w:proofErr w:type="spellStart"/>
      <w:r w:rsidRPr="00FF3B70">
        <w:rPr>
          <w:rFonts w:asciiTheme="majorHAnsi" w:hAnsiTheme="majorHAnsi"/>
          <w:b/>
          <w:color w:val="E36C0A" w:themeColor="accent6" w:themeShade="BF"/>
          <w:sz w:val="36"/>
          <w:szCs w:val="36"/>
        </w:rPr>
        <w:t>kucharz</w:t>
      </w:r>
      <w:proofErr w:type="spellEnd"/>
    </w:p>
    <w:p w:rsidR="00207AD7" w:rsidRPr="00FF3B70" w:rsidRDefault="00207AD7" w:rsidP="00207AD7">
      <w:pPr>
        <w:pStyle w:val="ListParagraph"/>
        <w:numPr>
          <w:ilvl w:val="0"/>
          <w:numId w:val="5"/>
        </w:numPr>
        <w:rPr>
          <w:rFonts w:asciiTheme="majorHAnsi" w:hAnsiTheme="majorHAnsi"/>
          <w:b/>
          <w:color w:val="E36C0A" w:themeColor="accent6" w:themeShade="BF"/>
          <w:sz w:val="36"/>
          <w:szCs w:val="36"/>
        </w:rPr>
      </w:pPr>
      <w:r w:rsidRPr="00FF3B70">
        <w:rPr>
          <w:rFonts w:asciiTheme="majorHAnsi" w:hAnsiTheme="majorHAnsi"/>
          <w:b/>
          <w:color w:val="E36C0A" w:themeColor="accent6" w:themeShade="BF"/>
          <w:sz w:val="36"/>
          <w:szCs w:val="36"/>
        </w:rPr>
        <w:t xml:space="preserve">1 </w:t>
      </w:r>
      <w:proofErr w:type="spellStart"/>
      <w:r w:rsidRPr="00FF3B70">
        <w:rPr>
          <w:rFonts w:asciiTheme="majorHAnsi" w:hAnsiTheme="majorHAnsi"/>
          <w:b/>
          <w:color w:val="E36C0A" w:themeColor="accent6" w:themeShade="BF"/>
          <w:sz w:val="36"/>
          <w:szCs w:val="36"/>
        </w:rPr>
        <w:t>kelner</w:t>
      </w:r>
      <w:proofErr w:type="spellEnd"/>
    </w:p>
    <w:p w:rsidR="00207AD7" w:rsidRPr="00FF3B70" w:rsidRDefault="00207AD7" w:rsidP="00207AD7">
      <w:pPr>
        <w:pStyle w:val="ListParagraph"/>
        <w:numPr>
          <w:ilvl w:val="0"/>
          <w:numId w:val="5"/>
        </w:numPr>
        <w:rPr>
          <w:rFonts w:asciiTheme="majorHAnsi" w:hAnsiTheme="majorHAnsi"/>
          <w:b/>
          <w:color w:val="E36C0A" w:themeColor="accent6" w:themeShade="BF"/>
          <w:sz w:val="36"/>
          <w:szCs w:val="36"/>
        </w:rPr>
      </w:pPr>
      <w:r w:rsidRPr="00FF3B70">
        <w:rPr>
          <w:rFonts w:asciiTheme="majorHAnsi" w:hAnsiTheme="majorHAnsi"/>
          <w:b/>
          <w:color w:val="E36C0A" w:themeColor="accent6" w:themeShade="BF"/>
          <w:sz w:val="36"/>
          <w:szCs w:val="36"/>
        </w:rPr>
        <w:t xml:space="preserve">10 </w:t>
      </w:r>
      <w:proofErr w:type="spellStart"/>
      <w:r w:rsidRPr="00FF3B70">
        <w:rPr>
          <w:rFonts w:asciiTheme="majorHAnsi" w:hAnsiTheme="majorHAnsi"/>
          <w:b/>
          <w:color w:val="E36C0A" w:themeColor="accent6" w:themeShade="BF"/>
          <w:sz w:val="36"/>
          <w:szCs w:val="36"/>
        </w:rPr>
        <w:t>stałych</w:t>
      </w:r>
      <w:proofErr w:type="spellEnd"/>
      <w:r w:rsidRPr="00FF3B70">
        <w:rPr>
          <w:rFonts w:asciiTheme="majorHAnsi" w:hAnsiTheme="majorHAnsi"/>
          <w:b/>
          <w:color w:val="E36C0A" w:themeColor="accent6" w:themeShade="BF"/>
          <w:sz w:val="36"/>
          <w:szCs w:val="36"/>
        </w:rPr>
        <w:t xml:space="preserve"> </w:t>
      </w:r>
      <w:proofErr w:type="spellStart"/>
      <w:r w:rsidRPr="00FF3B70">
        <w:rPr>
          <w:rFonts w:asciiTheme="majorHAnsi" w:hAnsiTheme="majorHAnsi"/>
          <w:b/>
          <w:color w:val="E36C0A" w:themeColor="accent6" w:themeShade="BF"/>
          <w:sz w:val="36"/>
          <w:szCs w:val="36"/>
        </w:rPr>
        <w:t>tragarzy</w:t>
      </w:r>
      <w:proofErr w:type="spellEnd"/>
      <w:r w:rsidRPr="00FF3B70">
        <w:rPr>
          <w:rFonts w:asciiTheme="majorHAnsi" w:hAnsiTheme="majorHAnsi"/>
          <w:b/>
          <w:color w:val="E36C0A" w:themeColor="accent6" w:themeShade="BF"/>
          <w:sz w:val="36"/>
          <w:szCs w:val="36"/>
        </w:rPr>
        <w:t>.</w:t>
      </w:r>
    </w:p>
    <w:p w:rsidR="00207AD7" w:rsidRDefault="00207AD7" w:rsidP="00F4664E">
      <w:pPr>
        <w:jc w:val="center"/>
        <w:rPr>
          <w:rFonts w:asciiTheme="majorHAnsi" w:hAnsiTheme="majorHAnsi"/>
          <w:b/>
          <w:color w:val="B39075"/>
          <w:sz w:val="36"/>
          <w:szCs w:val="36"/>
        </w:rPr>
      </w:pPr>
    </w:p>
    <w:p w:rsidR="00207AD7" w:rsidRDefault="00207AD7" w:rsidP="00F4664E">
      <w:pPr>
        <w:jc w:val="center"/>
        <w:rPr>
          <w:rFonts w:asciiTheme="majorHAnsi" w:hAnsiTheme="majorHAnsi"/>
          <w:b/>
          <w:color w:val="B39075"/>
          <w:sz w:val="36"/>
          <w:szCs w:val="36"/>
        </w:rPr>
      </w:pPr>
    </w:p>
    <w:p w:rsidR="00207AD7" w:rsidRDefault="00207AD7" w:rsidP="00F4664E">
      <w:pPr>
        <w:jc w:val="center"/>
        <w:rPr>
          <w:rFonts w:asciiTheme="majorHAnsi" w:hAnsiTheme="majorHAnsi"/>
          <w:b/>
          <w:color w:val="B39075"/>
          <w:sz w:val="36"/>
          <w:szCs w:val="36"/>
        </w:rPr>
      </w:pPr>
    </w:p>
    <w:p w:rsidR="00207AD7" w:rsidRDefault="00207AD7" w:rsidP="00F4664E">
      <w:pPr>
        <w:jc w:val="center"/>
        <w:rPr>
          <w:rFonts w:asciiTheme="majorHAnsi" w:hAnsiTheme="majorHAnsi"/>
          <w:b/>
          <w:color w:val="B39075"/>
          <w:sz w:val="36"/>
          <w:szCs w:val="36"/>
        </w:rPr>
      </w:pPr>
    </w:p>
    <w:p w:rsidR="000A0CB0" w:rsidRPr="00FF3B70" w:rsidRDefault="00207AD7" w:rsidP="00F4664E">
      <w:pPr>
        <w:jc w:val="center"/>
        <w:rPr>
          <w:rFonts w:asciiTheme="majorHAnsi" w:hAnsiTheme="majorHAnsi"/>
          <w:b/>
          <w:color w:val="E36C0A" w:themeColor="accent6" w:themeShade="BF"/>
          <w:sz w:val="36"/>
          <w:szCs w:val="36"/>
        </w:rPr>
      </w:pPr>
      <w:r w:rsidRPr="00FF3B70">
        <w:rPr>
          <w:rFonts w:asciiTheme="majorHAnsi" w:hAnsiTheme="majorHAnsi"/>
          <w:b/>
          <w:color w:val="E36C0A" w:themeColor="accent6" w:themeShade="BF"/>
          <w:sz w:val="36"/>
          <w:szCs w:val="36"/>
        </w:rPr>
        <w:t>WIEDZIEĆ PRZED WYJŚCIEM</w:t>
      </w:r>
      <w:r w:rsidR="0062728B" w:rsidRPr="00FF3B70">
        <w:rPr>
          <w:rFonts w:asciiTheme="majorHAnsi" w:hAnsiTheme="majorHAnsi"/>
          <w:b/>
          <w:color w:val="E36C0A" w:themeColor="accent6" w:themeShade="BF"/>
          <w:sz w:val="36"/>
          <w:szCs w:val="36"/>
        </w:rPr>
        <w:t>:</w:t>
      </w:r>
    </w:p>
    <w:p w:rsidR="00FF3B70" w:rsidRDefault="00FF3B70" w:rsidP="00F4664E">
      <w:pPr>
        <w:jc w:val="center"/>
        <w:rPr>
          <w:rFonts w:asciiTheme="majorHAnsi" w:hAnsiTheme="majorHAnsi"/>
          <w:b/>
          <w:color w:val="B39075"/>
          <w:sz w:val="36"/>
          <w:szCs w:val="36"/>
        </w:rPr>
      </w:pPr>
    </w:p>
    <w:p w:rsidR="00FF3B70" w:rsidRPr="00FF3B70" w:rsidRDefault="0018254C" w:rsidP="00FF3B70">
      <w:pPr>
        <w:numPr>
          <w:ilvl w:val="0"/>
          <w:numId w:val="7"/>
        </w:numPr>
        <w:rPr>
          <w:rFonts w:ascii="Calibri" w:hAnsi="Calibri" w:cs="Times New Roman"/>
          <w:color w:val="E36C0A" w:themeColor="accent6" w:themeShade="BF"/>
          <w:sz w:val="28"/>
          <w:szCs w:val="28"/>
        </w:rPr>
      </w:pPr>
      <w:hyperlink r:id="rId12" w:tgtFrame="_blank" w:history="1">
        <w:proofErr w:type="spellStart"/>
        <w:r w:rsidR="00FF3B70" w:rsidRPr="00FF3B70">
          <w:rPr>
            <w:rStyle w:val="Hyperlink"/>
            <w:rFonts w:ascii="Calibri" w:hAnsi="Calibri" w:cs="Times New Roman"/>
            <w:color w:val="E36C0A" w:themeColor="accent6" w:themeShade="BF"/>
            <w:sz w:val="28"/>
            <w:szCs w:val="28"/>
          </w:rPr>
          <w:t>Pogoda</w:t>
        </w:r>
        <w:proofErr w:type="spellEnd"/>
      </w:hyperlink>
    </w:p>
    <w:p w:rsidR="00FF3B70" w:rsidRPr="00FF3B70" w:rsidRDefault="0018254C" w:rsidP="00FF3B70">
      <w:pPr>
        <w:numPr>
          <w:ilvl w:val="0"/>
          <w:numId w:val="7"/>
        </w:numPr>
        <w:rPr>
          <w:rFonts w:ascii="Calibri" w:hAnsi="Calibri" w:cs="Times New Roman"/>
          <w:color w:val="E36C0A" w:themeColor="accent6" w:themeShade="BF"/>
          <w:sz w:val="28"/>
          <w:szCs w:val="28"/>
        </w:rPr>
      </w:pPr>
      <w:hyperlink r:id="rId13" w:tgtFrame="_blank" w:history="1">
        <w:proofErr w:type="spellStart"/>
        <w:r w:rsidR="00FF3B70" w:rsidRPr="00FF3B70">
          <w:rPr>
            <w:rStyle w:val="Hyperlink"/>
            <w:rFonts w:ascii="Calibri" w:hAnsi="Calibri" w:cs="Times New Roman"/>
            <w:color w:val="E36C0A" w:themeColor="accent6" w:themeShade="BF"/>
            <w:sz w:val="28"/>
            <w:szCs w:val="28"/>
          </w:rPr>
          <w:t>Fakty</w:t>
        </w:r>
        <w:proofErr w:type="spellEnd"/>
        <w:r w:rsidR="00FF3B70" w:rsidRPr="00FF3B70">
          <w:rPr>
            <w:rStyle w:val="Hyperlink"/>
            <w:rFonts w:ascii="Calibri" w:hAnsi="Calibri" w:cs="Times New Roman"/>
            <w:color w:val="E36C0A" w:themeColor="accent6" w:themeShade="BF"/>
            <w:sz w:val="28"/>
            <w:szCs w:val="28"/>
          </w:rPr>
          <w:t xml:space="preserve"> </w:t>
        </w:r>
        <w:proofErr w:type="spellStart"/>
        <w:r w:rsidR="00FF3B70" w:rsidRPr="00FF3B70">
          <w:rPr>
            <w:rStyle w:val="Hyperlink"/>
            <w:rFonts w:ascii="Calibri" w:hAnsi="Calibri" w:cs="Times New Roman"/>
            <w:color w:val="E36C0A" w:themeColor="accent6" w:themeShade="BF"/>
            <w:sz w:val="28"/>
            <w:szCs w:val="28"/>
          </w:rPr>
          <w:t>podróżnicze</w:t>
        </w:r>
        <w:proofErr w:type="spellEnd"/>
        <w:r w:rsidR="00FF3B70" w:rsidRPr="00FF3B70">
          <w:rPr>
            <w:rStyle w:val="Hyperlink"/>
            <w:rFonts w:ascii="Calibri" w:hAnsi="Calibri" w:cs="Times New Roman"/>
            <w:color w:val="E36C0A" w:themeColor="accent6" w:themeShade="BF"/>
            <w:sz w:val="28"/>
            <w:szCs w:val="28"/>
          </w:rPr>
          <w:t xml:space="preserve"> do </w:t>
        </w:r>
        <w:proofErr w:type="spellStart"/>
        <w:r w:rsidR="00FF3B70" w:rsidRPr="00FF3B70">
          <w:rPr>
            <w:rStyle w:val="Hyperlink"/>
            <w:rFonts w:ascii="Calibri" w:hAnsi="Calibri" w:cs="Times New Roman"/>
            <w:color w:val="E36C0A" w:themeColor="accent6" w:themeShade="BF"/>
            <w:sz w:val="28"/>
            <w:szCs w:val="28"/>
          </w:rPr>
          <w:t>Tanzanii</w:t>
        </w:r>
        <w:proofErr w:type="spellEnd"/>
      </w:hyperlink>
    </w:p>
    <w:p w:rsidR="00FF3B70" w:rsidRPr="00FF3B70" w:rsidRDefault="0018254C" w:rsidP="00FF3B70">
      <w:pPr>
        <w:numPr>
          <w:ilvl w:val="0"/>
          <w:numId w:val="7"/>
        </w:numPr>
        <w:rPr>
          <w:rFonts w:ascii="Calibri" w:hAnsi="Calibri" w:cs="Times New Roman"/>
          <w:color w:val="E36C0A" w:themeColor="accent6" w:themeShade="BF"/>
          <w:sz w:val="28"/>
          <w:szCs w:val="28"/>
        </w:rPr>
      </w:pPr>
      <w:hyperlink r:id="rId14" w:tgtFrame="_blank" w:history="1">
        <w:proofErr w:type="spellStart"/>
        <w:r w:rsidR="00FF3B70" w:rsidRPr="00FF3B70">
          <w:rPr>
            <w:rStyle w:val="Hyperlink"/>
            <w:rFonts w:ascii="Calibri" w:hAnsi="Calibri" w:cs="Times New Roman"/>
            <w:color w:val="E36C0A" w:themeColor="accent6" w:themeShade="BF"/>
            <w:sz w:val="28"/>
            <w:szCs w:val="28"/>
          </w:rPr>
          <w:t>Bezpieczeństwo</w:t>
        </w:r>
        <w:proofErr w:type="spellEnd"/>
      </w:hyperlink>
    </w:p>
    <w:p w:rsidR="00FF3B70" w:rsidRPr="00FF3B70" w:rsidRDefault="0018254C" w:rsidP="00FF3B70">
      <w:pPr>
        <w:pStyle w:val="ListParagraph"/>
        <w:numPr>
          <w:ilvl w:val="0"/>
          <w:numId w:val="7"/>
        </w:numPr>
        <w:rPr>
          <w:rFonts w:ascii="Cambria" w:hAnsi="Cambria" w:cs="Times New Roman"/>
          <w:color w:val="E36C0A" w:themeColor="accent6" w:themeShade="BF"/>
        </w:rPr>
      </w:pPr>
      <w:hyperlink r:id="rId15" w:tgtFrame="_blank" w:history="1">
        <w:proofErr w:type="spellStart"/>
        <w:r w:rsidR="00FF3B70" w:rsidRPr="00FF3B70">
          <w:rPr>
            <w:rStyle w:val="Hyperlink"/>
            <w:rFonts w:ascii="Calibri" w:hAnsi="Calibri" w:cs="Times New Roman"/>
            <w:color w:val="E36C0A" w:themeColor="accent6" w:themeShade="BF"/>
            <w:sz w:val="28"/>
            <w:szCs w:val="28"/>
          </w:rPr>
          <w:t>Odpowiedzialna</w:t>
        </w:r>
        <w:proofErr w:type="spellEnd"/>
        <w:r w:rsidR="00FF3B70" w:rsidRPr="00FF3B70">
          <w:rPr>
            <w:rStyle w:val="Hyperlink"/>
            <w:rFonts w:ascii="Calibri" w:hAnsi="Calibri" w:cs="Times New Roman"/>
            <w:color w:val="E36C0A" w:themeColor="accent6" w:themeShade="BF"/>
            <w:sz w:val="28"/>
            <w:szCs w:val="28"/>
          </w:rPr>
          <w:t xml:space="preserve"> </w:t>
        </w:r>
        <w:proofErr w:type="spellStart"/>
        <w:r w:rsidR="00FF3B70" w:rsidRPr="00FF3B70">
          <w:rPr>
            <w:rStyle w:val="Hyperlink"/>
            <w:rFonts w:ascii="Calibri" w:hAnsi="Calibri" w:cs="Times New Roman"/>
            <w:color w:val="E36C0A" w:themeColor="accent6" w:themeShade="BF"/>
            <w:sz w:val="28"/>
            <w:szCs w:val="28"/>
          </w:rPr>
          <w:t>podróż</w:t>
        </w:r>
        <w:proofErr w:type="spellEnd"/>
      </w:hyperlink>
    </w:p>
    <w:p w:rsidR="00FF3B70" w:rsidRPr="00FF3B70" w:rsidRDefault="0018254C" w:rsidP="00FF3B70">
      <w:pPr>
        <w:numPr>
          <w:ilvl w:val="0"/>
          <w:numId w:val="7"/>
        </w:numPr>
        <w:rPr>
          <w:rFonts w:ascii="Calibri" w:hAnsi="Calibri" w:cs="Times New Roman"/>
          <w:color w:val="E36C0A" w:themeColor="accent6" w:themeShade="BF"/>
          <w:sz w:val="28"/>
          <w:szCs w:val="28"/>
        </w:rPr>
      </w:pPr>
      <w:hyperlink r:id="rId16" w:tgtFrame="_blank" w:history="1">
        <w:r w:rsidR="00FF3B70" w:rsidRPr="00FF3B70">
          <w:rPr>
            <w:rStyle w:val="Hyperlink"/>
            <w:rFonts w:ascii="Calibri" w:hAnsi="Calibri" w:cs="Times New Roman"/>
            <w:color w:val="E36C0A" w:themeColor="accent6" w:themeShade="BF"/>
            <w:sz w:val="28"/>
            <w:szCs w:val="28"/>
          </w:rPr>
          <w:t xml:space="preserve">Co </w:t>
        </w:r>
        <w:proofErr w:type="spellStart"/>
        <w:r w:rsidR="00FF3B70" w:rsidRPr="00FF3B70">
          <w:rPr>
            <w:rStyle w:val="Hyperlink"/>
            <w:rFonts w:ascii="Calibri" w:hAnsi="Calibri" w:cs="Times New Roman"/>
            <w:color w:val="E36C0A" w:themeColor="accent6" w:themeShade="BF"/>
            <w:sz w:val="28"/>
            <w:szCs w:val="28"/>
          </w:rPr>
          <w:t>spakować</w:t>
        </w:r>
        <w:proofErr w:type="spellEnd"/>
      </w:hyperlink>
    </w:p>
    <w:p w:rsidR="00FF3B70" w:rsidRPr="00FF3B70" w:rsidRDefault="0018254C" w:rsidP="00FF3B70">
      <w:pPr>
        <w:numPr>
          <w:ilvl w:val="0"/>
          <w:numId w:val="7"/>
        </w:numPr>
        <w:rPr>
          <w:rFonts w:ascii="Calibri" w:hAnsi="Calibri" w:cs="Times New Roman"/>
          <w:color w:val="E36C0A" w:themeColor="accent6" w:themeShade="BF"/>
          <w:sz w:val="28"/>
          <w:szCs w:val="28"/>
        </w:rPr>
      </w:pPr>
      <w:hyperlink r:id="rId17" w:history="1">
        <w:proofErr w:type="spellStart"/>
        <w:r w:rsidR="00FF3B70" w:rsidRPr="00FF3B70">
          <w:rPr>
            <w:rStyle w:val="Hyperlink"/>
            <w:rFonts w:ascii="Calibri" w:hAnsi="Calibri" w:cs="Times New Roman"/>
            <w:color w:val="E36C0A" w:themeColor="accent6" w:themeShade="BF"/>
            <w:sz w:val="28"/>
            <w:szCs w:val="28"/>
          </w:rPr>
          <w:t>Posiłki</w:t>
        </w:r>
        <w:proofErr w:type="spellEnd"/>
        <w:r w:rsidR="00FF3B70" w:rsidRPr="00FF3B70">
          <w:rPr>
            <w:rStyle w:val="Hyperlink"/>
            <w:rFonts w:ascii="Calibri" w:hAnsi="Calibri" w:cs="Times New Roman"/>
            <w:color w:val="E36C0A" w:themeColor="accent6" w:themeShade="BF"/>
            <w:sz w:val="28"/>
            <w:szCs w:val="28"/>
          </w:rPr>
          <w:t xml:space="preserve"> </w:t>
        </w:r>
        <w:proofErr w:type="spellStart"/>
        <w:r w:rsidR="00FF3B70" w:rsidRPr="00FF3B70">
          <w:rPr>
            <w:rStyle w:val="Hyperlink"/>
            <w:rFonts w:ascii="Calibri" w:hAnsi="Calibri" w:cs="Times New Roman"/>
            <w:color w:val="E36C0A" w:themeColor="accent6" w:themeShade="BF"/>
            <w:sz w:val="28"/>
            <w:szCs w:val="28"/>
          </w:rPr>
          <w:t>na</w:t>
        </w:r>
        <w:proofErr w:type="spellEnd"/>
        <w:r w:rsidR="00FF3B70" w:rsidRPr="00FF3B70">
          <w:rPr>
            <w:rStyle w:val="Hyperlink"/>
            <w:rFonts w:ascii="Calibri" w:hAnsi="Calibri" w:cs="Times New Roman"/>
            <w:color w:val="E36C0A" w:themeColor="accent6" w:themeShade="BF"/>
            <w:sz w:val="28"/>
            <w:szCs w:val="28"/>
          </w:rPr>
          <w:t xml:space="preserve"> </w:t>
        </w:r>
        <w:proofErr w:type="spellStart"/>
        <w:r w:rsidR="00FF3B70" w:rsidRPr="00FF3B70">
          <w:rPr>
            <w:rStyle w:val="Hyperlink"/>
            <w:rFonts w:ascii="Calibri" w:hAnsi="Calibri" w:cs="Times New Roman"/>
            <w:color w:val="E36C0A" w:themeColor="accent6" w:themeShade="BF"/>
            <w:sz w:val="28"/>
            <w:szCs w:val="28"/>
          </w:rPr>
          <w:t>górze</w:t>
        </w:r>
        <w:proofErr w:type="spellEnd"/>
      </w:hyperlink>
    </w:p>
    <w:p w:rsidR="00FF3B70" w:rsidRPr="00FF3B70" w:rsidRDefault="00FF3B70" w:rsidP="00FF3B70">
      <w:pPr>
        <w:ind w:left="720"/>
        <w:rPr>
          <w:rFonts w:ascii="Calibri" w:hAnsi="Calibri" w:cs="Times New Roman"/>
          <w:color w:val="B39075"/>
          <w:sz w:val="28"/>
          <w:szCs w:val="28"/>
        </w:rPr>
      </w:pPr>
    </w:p>
    <w:p w:rsidR="00AC148F" w:rsidRDefault="00AC148F" w:rsidP="00FF3B70">
      <w:pPr>
        <w:rPr>
          <w:rFonts w:asciiTheme="majorHAnsi" w:hAnsiTheme="majorHAnsi"/>
          <w:b/>
          <w:color w:val="B39075"/>
          <w:sz w:val="36"/>
          <w:szCs w:val="36"/>
        </w:rPr>
      </w:pPr>
    </w:p>
    <w:p w:rsidR="00FF3B70" w:rsidRPr="00FF3B70" w:rsidRDefault="00FF3B70" w:rsidP="00FF3B70">
      <w:pPr>
        <w:rPr>
          <w:rFonts w:asciiTheme="majorHAnsi" w:hAnsiTheme="majorHAnsi"/>
          <w:b/>
          <w:color w:val="B39075"/>
          <w:sz w:val="36"/>
          <w:szCs w:val="36"/>
        </w:rPr>
        <w:sectPr w:rsidR="00FF3B70" w:rsidRPr="00FF3B70"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pPr>
    </w:p>
    <w:p w:rsidR="004B6FE8" w:rsidRPr="00AC148F" w:rsidRDefault="004B6FE8" w:rsidP="004C7A80">
      <w:pPr>
        <w:rPr>
          <w:rFonts w:ascii="Cambria" w:hAnsi="Cambria" w:cs="Times New Roman"/>
          <w:color w:val="B39075"/>
        </w:rPr>
        <w:sectPr w:rsidR="004B6FE8" w:rsidRP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num="3" w:space="720"/>
          <w:docGrid w:linePitch="360"/>
        </w:sectPr>
      </w:pPr>
    </w:p>
    <w:p w:rsidR="000A0CB0" w:rsidRDefault="000A0CB0" w:rsidP="004C7A80">
      <w:pPr>
        <w:rPr>
          <w:rFonts w:asciiTheme="majorHAnsi" w:hAnsiTheme="majorHAnsi"/>
          <w:sz w:val="28"/>
          <w:szCs w:val="28"/>
        </w:rPr>
      </w:pPr>
    </w:p>
    <w:p w:rsidR="000A0CB0" w:rsidRPr="004C7A80" w:rsidRDefault="000A0CB0" w:rsidP="004C7A80">
      <w:pPr>
        <w:rPr>
          <w:rFonts w:asciiTheme="majorHAnsi" w:hAnsiTheme="majorHAnsi"/>
          <w:sz w:val="28"/>
          <w:szCs w:val="28"/>
        </w:rPr>
      </w:pPr>
    </w:p>
    <w:p w:rsidR="00FD5BBA" w:rsidRDefault="000A0CB0" w:rsidP="000A0CB0">
      <w:pPr>
        <w:jc w:val="center"/>
      </w:pPr>
      <w:r>
        <w:rPr>
          <w:noProof/>
        </w:rPr>
        <w:drawing>
          <wp:inline distT="0" distB="0" distL="0" distR="0">
            <wp:extent cx="2209800" cy="1897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 fun porters landscape.jpeg"/>
                    <pic:cNvPicPr/>
                  </pic:nvPicPr>
                  <pic:blipFill>
                    <a:blip r:embed="rId1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10343" cy="1897846"/>
                    </a:xfrm>
                    <a:prstGeom prst="rect">
                      <a:avLst/>
                    </a:prstGeom>
                  </pic:spPr>
                </pic:pic>
              </a:graphicData>
            </a:graphic>
          </wp:inline>
        </w:drawing>
      </w:r>
      <w:r>
        <w:rPr>
          <w:noProof/>
        </w:rPr>
        <w:drawing>
          <wp:inline distT="0" distB="0" distL="0" distR="0">
            <wp:extent cx="2095500" cy="18923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ili fun group GREAT PIC.jpeg"/>
                    <pic:cNvPicPr/>
                  </pic:nvPicPr>
                  <pic:blipFill>
                    <a:blip r:embed="rId1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95500" cy="1892300"/>
                    </a:xfrm>
                    <a:prstGeom prst="rect">
                      <a:avLst/>
                    </a:prstGeom>
                  </pic:spPr>
                </pic:pic>
              </a:graphicData>
            </a:graphic>
          </wp:inline>
        </w:drawing>
      </w:r>
      <w:r>
        <w:rPr>
          <w:noProof/>
        </w:rPr>
        <w:drawing>
          <wp:inline distT="0" distB="0" distL="0" distR="0">
            <wp:extent cx="2019300" cy="19304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s trek landscape bkgrnd.jpeg"/>
                    <pic:cNvPicPr/>
                  </pic:nvPicPr>
                  <pic:blipFill>
                    <a:blip r:embed="rId2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19661" cy="1930745"/>
                    </a:xfrm>
                    <a:prstGeom prst="rect">
                      <a:avLst/>
                    </a:prstGeom>
                  </pic:spPr>
                </pic:pic>
              </a:graphicData>
            </a:graphic>
          </wp:inline>
        </w:drawing>
      </w:r>
    </w:p>
    <w:sectPr w:rsidR="00FD5BBA"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C4079"/>
    <w:multiLevelType w:val="multilevel"/>
    <w:tmpl w:val="687E4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E95F71"/>
    <w:multiLevelType w:val="multilevel"/>
    <w:tmpl w:val="6BF0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756ABB"/>
    <w:multiLevelType w:val="hybridMultilevel"/>
    <w:tmpl w:val="B4B8830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234076F4"/>
    <w:multiLevelType w:val="hybridMultilevel"/>
    <w:tmpl w:val="1F0A3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617DE4"/>
    <w:multiLevelType w:val="multilevel"/>
    <w:tmpl w:val="BC8248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7384AD6"/>
    <w:multiLevelType w:val="multilevel"/>
    <w:tmpl w:val="7396A6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B05240F"/>
    <w:multiLevelType w:val="multilevel"/>
    <w:tmpl w:val="34A0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DF9698E"/>
    <w:multiLevelType w:val="hybridMultilevel"/>
    <w:tmpl w:val="2384E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F18231B"/>
    <w:multiLevelType w:val="hybridMultilevel"/>
    <w:tmpl w:val="FFCA95D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4"/>
  </w:num>
  <w:num w:numId="2">
    <w:abstractNumId w:val="5"/>
  </w:num>
  <w:num w:numId="3">
    <w:abstractNumId w:val="6"/>
  </w:num>
  <w:num w:numId="4">
    <w:abstractNumId w:val="1"/>
  </w:num>
  <w:num w:numId="5">
    <w:abstractNumId w:val="3"/>
  </w:num>
  <w:num w:numId="6">
    <w:abstractNumId w:val="0"/>
  </w:num>
  <w:num w:numId="7">
    <w:abstractNumId w:val="7"/>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useFELayout/>
  </w:compat>
  <w:rsids>
    <w:rsidRoot w:val="008874EA"/>
    <w:rsid w:val="0003283F"/>
    <w:rsid w:val="000A0CB0"/>
    <w:rsid w:val="000A4BEE"/>
    <w:rsid w:val="000B1007"/>
    <w:rsid w:val="000C24E4"/>
    <w:rsid w:val="000D5C08"/>
    <w:rsid w:val="0013534A"/>
    <w:rsid w:val="00160CED"/>
    <w:rsid w:val="00167B8C"/>
    <w:rsid w:val="0017253D"/>
    <w:rsid w:val="001774C9"/>
    <w:rsid w:val="0018254C"/>
    <w:rsid w:val="001A6008"/>
    <w:rsid w:val="00201DD0"/>
    <w:rsid w:val="00207AD7"/>
    <w:rsid w:val="00234A70"/>
    <w:rsid w:val="002754DA"/>
    <w:rsid w:val="00293426"/>
    <w:rsid w:val="002C3E71"/>
    <w:rsid w:val="002E7F91"/>
    <w:rsid w:val="00301279"/>
    <w:rsid w:val="00317AC0"/>
    <w:rsid w:val="00390BD9"/>
    <w:rsid w:val="003D3AA1"/>
    <w:rsid w:val="003E6ABB"/>
    <w:rsid w:val="003F3F80"/>
    <w:rsid w:val="00400A71"/>
    <w:rsid w:val="00426159"/>
    <w:rsid w:val="00454006"/>
    <w:rsid w:val="004A71FB"/>
    <w:rsid w:val="004B44D9"/>
    <w:rsid w:val="004B6FE8"/>
    <w:rsid w:val="004C7A80"/>
    <w:rsid w:val="004D3DC5"/>
    <w:rsid w:val="004E5A74"/>
    <w:rsid w:val="00523CA6"/>
    <w:rsid w:val="005923B2"/>
    <w:rsid w:val="005C5681"/>
    <w:rsid w:val="005F43A4"/>
    <w:rsid w:val="0062728B"/>
    <w:rsid w:val="0064019B"/>
    <w:rsid w:val="006B40BB"/>
    <w:rsid w:val="006B49E0"/>
    <w:rsid w:val="006F4716"/>
    <w:rsid w:val="0074298D"/>
    <w:rsid w:val="007725C2"/>
    <w:rsid w:val="00786FE2"/>
    <w:rsid w:val="00792380"/>
    <w:rsid w:val="007A1130"/>
    <w:rsid w:val="007D7401"/>
    <w:rsid w:val="007E3FAC"/>
    <w:rsid w:val="00804AE8"/>
    <w:rsid w:val="00840018"/>
    <w:rsid w:val="00841322"/>
    <w:rsid w:val="00857DA3"/>
    <w:rsid w:val="008713BB"/>
    <w:rsid w:val="00871700"/>
    <w:rsid w:val="0087593B"/>
    <w:rsid w:val="008874EA"/>
    <w:rsid w:val="008969D3"/>
    <w:rsid w:val="008A0A94"/>
    <w:rsid w:val="008B5D61"/>
    <w:rsid w:val="009F3AD3"/>
    <w:rsid w:val="00A02E5F"/>
    <w:rsid w:val="00A1452B"/>
    <w:rsid w:val="00A265E6"/>
    <w:rsid w:val="00A3151C"/>
    <w:rsid w:val="00A37068"/>
    <w:rsid w:val="00A414A1"/>
    <w:rsid w:val="00A5307B"/>
    <w:rsid w:val="00A53B48"/>
    <w:rsid w:val="00AA0493"/>
    <w:rsid w:val="00AB2A7D"/>
    <w:rsid w:val="00AC148F"/>
    <w:rsid w:val="00AC231A"/>
    <w:rsid w:val="00B118DC"/>
    <w:rsid w:val="00B90A50"/>
    <w:rsid w:val="00BF01E9"/>
    <w:rsid w:val="00CE1B33"/>
    <w:rsid w:val="00CF1C52"/>
    <w:rsid w:val="00D03CE3"/>
    <w:rsid w:val="00D3497E"/>
    <w:rsid w:val="00D42862"/>
    <w:rsid w:val="00D60B9F"/>
    <w:rsid w:val="00DB2E1D"/>
    <w:rsid w:val="00DD57A8"/>
    <w:rsid w:val="00DE25C4"/>
    <w:rsid w:val="00E60C45"/>
    <w:rsid w:val="00E96800"/>
    <w:rsid w:val="00E970D0"/>
    <w:rsid w:val="00F36180"/>
    <w:rsid w:val="00F4664E"/>
    <w:rsid w:val="00F72F57"/>
    <w:rsid w:val="00F810CC"/>
    <w:rsid w:val="00F82EDF"/>
    <w:rsid w:val="00F918D9"/>
    <w:rsid w:val="00FA6F06"/>
    <w:rsid w:val="00FD01D5"/>
    <w:rsid w:val="00FD5BBA"/>
    <w:rsid w:val="00FF3B70"/>
    <w:rsid w:val="00FF72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0A50"/>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webSettings.xml><?xml version="1.0" encoding="utf-8"?>
<w:webSettings xmlns:r="http://schemas.openxmlformats.org/officeDocument/2006/relationships" xmlns:w="http://schemas.openxmlformats.org/wordprocessingml/2006/main">
  <w:divs>
    <w:div w:id="203294166">
      <w:bodyDiv w:val="1"/>
      <w:marLeft w:val="0"/>
      <w:marRight w:val="0"/>
      <w:marTop w:val="0"/>
      <w:marBottom w:val="0"/>
      <w:divBdr>
        <w:top w:val="none" w:sz="0" w:space="0" w:color="auto"/>
        <w:left w:val="none" w:sz="0" w:space="0" w:color="auto"/>
        <w:bottom w:val="none" w:sz="0" w:space="0" w:color="auto"/>
        <w:right w:val="none" w:sz="0" w:space="0" w:color="auto"/>
      </w:divBdr>
      <w:divsChild>
        <w:div w:id="1860117639">
          <w:marLeft w:val="0"/>
          <w:marRight w:val="0"/>
          <w:marTop w:val="0"/>
          <w:marBottom w:val="0"/>
          <w:divBdr>
            <w:top w:val="none" w:sz="0" w:space="0" w:color="auto"/>
            <w:left w:val="none" w:sz="0" w:space="0" w:color="auto"/>
            <w:bottom w:val="none" w:sz="0" w:space="0" w:color="auto"/>
            <w:right w:val="none" w:sz="0" w:space="0" w:color="auto"/>
          </w:divBdr>
        </w:div>
        <w:div w:id="1631747144">
          <w:marLeft w:val="0"/>
          <w:marRight w:val="0"/>
          <w:marTop w:val="0"/>
          <w:marBottom w:val="0"/>
          <w:divBdr>
            <w:top w:val="none" w:sz="0" w:space="0" w:color="auto"/>
            <w:left w:val="none" w:sz="0" w:space="0" w:color="auto"/>
            <w:bottom w:val="none" w:sz="0" w:space="0" w:color="auto"/>
            <w:right w:val="none" w:sz="0" w:space="0" w:color="auto"/>
          </w:divBdr>
        </w:div>
        <w:div w:id="185145076">
          <w:marLeft w:val="0"/>
          <w:marRight w:val="0"/>
          <w:marTop w:val="0"/>
          <w:marBottom w:val="0"/>
          <w:divBdr>
            <w:top w:val="none" w:sz="0" w:space="0" w:color="auto"/>
            <w:left w:val="none" w:sz="0" w:space="0" w:color="auto"/>
            <w:bottom w:val="none" w:sz="0" w:space="0" w:color="auto"/>
            <w:right w:val="none" w:sz="0" w:space="0" w:color="auto"/>
          </w:divBdr>
        </w:div>
      </w:divsChild>
    </w:div>
    <w:div w:id="289167860">
      <w:bodyDiv w:val="1"/>
      <w:marLeft w:val="0"/>
      <w:marRight w:val="0"/>
      <w:marTop w:val="0"/>
      <w:marBottom w:val="0"/>
      <w:divBdr>
        <w:top w:val="none" w:sz="0" w:space="0" w:color="auto"/>
        <w:left w:val="none" w:sz="0" w:space="0" w:color="auto"/>
        <w:bottom w:val="none" w:sz="0" w:space="0" w:color="auto"/>
        <w:right w:val="none" w:sz="0" w:space="0" w:color="auto"/>
      </w:divBdr>
    </w:div>
    <w:div w:id="294336547">
      <w:bodyDiv w:val="1"/>
      <w:marLeft w:val="0"/>
      <w:marRight w:val="0"/>
      <w:marTop w:val="0"/>
      <w:marBottom w:val="0"/>
      <w:divBdr>
        <w:top w:val="none" w:sz="0" w:space="0" w:color="auto"/>
        <w:left w:val="none" w:sz="0" w:space="0" w:color="auto"/>
        <w:bottom w:val="none" w:sz="0" w:space="0" w:color="auto"/>
        <w:right w:val="none" w:sz="0" w:space="0" w:color="auto"/>
      </w:divBdr>
      <w:divsChild>
        <w:div w:id="1800146633">
          <w:marLeft w:val="0"/>
          <w:marRight w:val="0"/>
          <w:marTop w:val="0"/>
          <w:marBottom w:val="438"/>
          <w:divBdr>
            <w:top w:val="none" w:sz="0" w:space="0" w:color="auto"/>
            <w:left w:val="none" w:sz="0" w:space="0" w:color="auto"/>
            <w:bottom w:val="none" w:sz="0" w:space="0" w:color="auto"/>
            <w:right w:val="none" w:sz="0" w:space="0" w:color="auto"/>
          </w:divBdr>
          <w:divsChild>
            <w:div w:id="206479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17447">
      <w:bodyDiv w:val="1"/>
      <w:marLeft w:val="0"/>
      <w:marRight w:val="0"/>
      <w:marTop w:val="0"/>
      <w:marBottom w:val="0"/>
      <w:divBdr>
        <w:top w:val="none" w:sz="0" w:space="0" w:color="auto"/>
        <w:left w:val="none" w:sz="0" w:space="0" w:color="auto"/>
        <w:bottom w:val="none" w:sz="0" w:space="0" w:color="auto"/>
        <w:right w:val="none" w:sz="0" w:space="0" w:color="auto"/>
      </w:divBdr>
    </w:div>
    <w:div w:id="667291923">
      <w:bodyDiv w:val="1"/>
      <w:marLeft w:val="0"/>
      <w:marRight w:val="0"/>
      <w:marTop w:val="0"/>
      <w:marBottom w:val="0"/>
      <w:divBdr>
        <w:top w:val="none" w:sz="0" w:space="0" w:color="auto"/>
        <w:left w:val="none" w:sz="0" w:space="0" w:color="auto"/>
        <w:bottom w:val="none" w:sz="0" w:space="0" w:color="auto"/>
        <w:right w:val="none" w:sz="0" w:space="0" w:color="auto"/>
      </w:divBdr>
    </w:div>
    <w:div w:id="668606832">
      <w:bodyDiv w:val="1"/>
      <w:marLeft w:val="0"/>
      <w:marRight w:val="0"/>
      <w:marTop w:val="0"/>
      <w:marBottom w:val="0"/>
      <w:divBdr>
        <w:top w:val="none" w:sz="0" w:space="0" w:color="auto"/>
        <w:left w:val="none" w:sz="0" w:space="0" w:color="auto"/>
        <w:bottom w:val="none" w:sz="0" w:space="0" w:color="auto"/>
        <w:right w:val="none" w:sz="0" w:space="0" w:color="auto"/>
      </w:divBdr>
      <w:divsChild>
        <w:div w:id="26487303">
          <w:marLeft w:val="0"/>
          <w:marRight w:val="0"/>
          <w:marTop w:val="0"/>
          <w:marBottom w:val="525"/>
          <w:divBdr>
            <w:top w:val="none" w:sz="0" w:space="0" w:color="auto"/>
            <w:left w:val="none" w:sz="0" w:space="0" w:color="auto"/>
            <w:bottom w:val="none" w:sz="0" w:space="0" w:color="auto"/>
            <w:right w:val="none" w:sz="0" w:space="0" w:color="auto"/>
          </w:divBdr>
          <w:divsChild>
            <w:div w:id="182350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87834">
      <w:bodyDiv w:val="1"/>
      <w:marLeft w:val="0"/>
      <w:marRight w:val="0"/>
      <w:marTop w:val="0"/>
      <w:marBottom w:val="0"/>
      <w:divBdr>
        <w:top w:val="none" w:sz="0" w:space="0" w:color="auto"/>
        <w:left w:val="none" w:sz="0" w:space="0" w:color="auto"/>
        <w:bottom w:val="none" w:sz="0" w:space="0" w:color="auto"/>
        <w:right w:val="none" w:sz="0" w:space="0" w:color="auto"/>
      </w:divBdr>
    </w:div>
    <w:div w:id="877547265">
      <w:bodyDiv w:val="1"/>
      <w:marLeft w:val="0"/>
      <w:marRight w:val="0"/>
      <w:marTop w:val="0"/>
      <w:marBottom w:val="0"/>
      <w:divBdr>
        <w:top w:val="none" w:sz="0" w:space="0" w:color="auto"/>
        <w:left w:val="none" w:sz="0" w:space="0" w:color="auto"/>
        <w:bottom w:val="none" w:sz="0" w:space="0" w:color="auto"/>
        <w:right w:val="none" w:sz="0" w:space="0" w:color="auto"/>
      </w:divBdr>
    </w:div>
    <w:div w:id="990716477">
      <w:bodyDiv w:val="1"/>
      <w:marLeft w:val="0"/>
      <w:marRight w:val="0"/>
      <w:marTop w:val="0"/>
      <w:marBottom w:val="0"/>
      <w:divBdr>
        <w:top w:val="none" w:sz="0" w:space="0" w:color="auto"/>
        <w:left w:val="none" w:sz="0" w:space="0" w:color="auto"/>
        <w:bottom w:val="none" w:sz="0" w:space="0" w:color="auto"/>
        <w:right w:val="none" w:sz="0" w:space="0" w:color="auto"/>
      </w:divBdr>
    </w:div>
    <w:div w:id="1039168227">
      <w:bodyDiv w:val="1"/>
      <w:marLeft w:val="0"/>
      <w:marRight w:val="0"/>
      <w:marTop w:val="0"/>
      <w:marBottom w:val="0"/>
      <w:divBdr>
        <w:top w:val="none" w:sz="0" w:space="0" w:color="auto"/>
        <w:left w:val="none" w:sz="0" w:space="0" w:color="auto"/>
        <w:bottom w:val="none" w:sz="0" w:space="0" w:color="auto"/>
        <w:right w:val="none" w:sz="0" w:space="0" w:color="auto"/>
      </w:divBdr>
    </w:div>
    <w:div w:id="1104571147">
      <w:bodyDiv w:val="1"/>
      <w:marLeft w:val="0"/>
      <w:marRight w:val="0"/>
      <w:marTop w:val="0"/>
      <w:marBottom w:val="0"/>
      <w:divBdr>
        <w:top w:val="none" w:sz="0" w:space="0" w:color="auto"/>
        <w:left w:val="none" w:sz="0" w:space="0" w:color="auto"/>
        <w:bottom w:val="none" w:sz="0" w:space="0" w:color="auto"/>
        <w:right w:val="none" w:sz="0" w:space="0" w:color="auto"/>
      </w:divBdr>
    </w:div>
    <w:div w:id="1269700531">
      <w:bodyDiv w:val="1"/>
      <w:marLeft w:val="0"/>
      <w:marRight w:val="0"/>
      <w:marTop w:val="0"/>
      <w:marBottom w:val="0"/>
      <w:divBdr>
        <w:top w:val="none" w:sz="0" w:space="0" w:color="auto"/>
        <w:left w:val="none" w:sz="0" w:space="0" w:color="auto"/>
        <w:bottom w:val="none" w:sz="0" w:space="0" w:color="auto"/>
        <w:right w:val="none" w:sz="0" w:space="0" w:color="auto"/>
      </w:divBdr>
      <w:divsChild>
        <w:div w:id="1127435023">
          <w:marLeft w:val="0"/>
          <w:marRight w:val="0"/>
          <w:marTop w:val="0"/>
          <w:marBottom w:val="438"/>
          <w:divBdr>
            <w:top w:val="none" w:sz="0" w:space="0" w:color="auto"/>
            <w:left w:val="none" w:sz="0" w:space="0" w:color="auto"/>
            <w:bottom w:val="none" w:sz="0" w:space="0" w:color="auto"/>
            <w:right w:val="none" w:sz="0" w:space="0" w:color="auto"/>
          </w:divBdr>
          <w:divsChild>
            <w:div w:id="36348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031129">
      <w:bodyDiv w:val="1"/>
      <w:marLeft w:val="0"/>
      <w:marRight w:val="0"/>
      <w:marTop w:val="0"/>
      <w:marBottom w:val="0"/>
      <w:divBdr>
        <w:top w:val="none" w:sz="0" w:space="0" w:color="auto"/>
        <w:left w:val="none" w:sz="0" w:space="0" w:color="auto"/>
        <w:bottom w:val="none" w:sz="0" w:space="0" w:color="auto"/>
        <w:right w:val="none" w:sz="0" w:space="0" w:color="auto"/>
      </w:divBdr>
    </w:div>
    <w:div w:id="1302074792">
      <w:bodyDiv w:val="1"/>
      <w:marLeft w:val="0"/>
      <w:marRight w:val="0"/>
      <w:marTop w:val="0"/>
      <w:marBottom w:val="0"/>
      <w:divBdr>
        <w:top w:val="none" w:sz="0" w:space="0" w:color="auto"/>
        <w:left w:val="none" w:sz="0" w:space="0" w:color="auto"/>
        <w:bottom w:val="none" w:sz="0" w:space="0" w:color="auto"/>
        <w:right w:val="none" w:sz="0" w:space="0" w:color="auto"/>
      </w:divBdr>
    </w:div>
    <w:div w:id="1327055664">
      <w:bodyDiv w:val="1"/>
      <w:marLeft w:val="0"/>
      <w:marRight w:val="0"/>
      <w:marTop w:val="0"/>
      <w:marBottom w:val="0"/>
      <w:divBdr>
        <w:top w:val="none" w:sz="0" w:space="0" w:color="auto"/>
        <w:left w:val="none" w:sz="0" w:space="0" w:color="auto"/>
        <w:bottom w:val="none" w:sz="0" w:space="0" w:color="auto"/>
        <w:right w:val="none" w:sz="0" w:space="0" w:color="auto"/>
      </w:divBdr>
      <w:divsChild>
        <w:div w:id="78717870">
          <w:marLeft w:val="0"/>
          <w:marRight w:val="0"/>
          <w:marTop w:val="0"/>
          <w:marBottom w:val="0"/>
          <w:divBdr>
            <w:top w:val="none" w:sz="0" w:space="0" w:color="auto"/>
            <w:left w:val="none" w:sz="0" w:space="0" w:color="auto"/>
            <w:bottom w:val="none" w:sz="0" w:space="0" w:color="auto"/>
            <w:right w:val="none" w:sz="0" w:space="0" w:color="auto"/>
          </w:divBdr>
        </w:div>
      </w:divsChild>
    </w:div>
    <w:div w:id="1570116360">
      <w:bodyDiv w:val="1"/>
      <w:marLeft w:val="0"/>
      <w:marRight w:val="0"/>
      <w:marTop w:val="0"/>
      <w:marBottom w:val="0"/>
      <w:divBdr>
        <w:top w:val="none" w:sz="0" w:space="0" w:color="auto"/>
        <w:left w:val="none" w:sz="0" w:space="0" w:color="auto"/>
        <w:bottom w:val="none" w:sz="0" w:space="0" w:color="auto"/>
        <w:right w:val="none" w:sz="0" w:space="0" w:color="auto"/>
      </w:divBdr>
      <w:divsChild>
        <w:div w:id="1780027109">
          <w:marLeft w:val="0"/>
          <w:marRight w:val="0"/>
          <w:marTop w:val="0"/>
          <w:marBottom w:val="0"/>
          <w:divBdr>
            <w:top w:val="none" w:sz="0" w:space="0" w:color="auto"/>
            <w:left w:val="none" w:sz="0" w:space="0" w:color="auto"/>
            <w:bottom w:val="none" w:sz="0" w:space="0" w:color="auto"/>
            <w:right w:val="none" w:sz="0" w:space="0" w:color="auto"/>
          </w:divBdr>
        </w:div>
        <w:div w:id="1959530696">
          <w:marLeft w:val="0"/>
          <w:marRight w:val="0"/>
          <w:marTop w:val="0"/>
          <w:marBottom w:val="0"/>
          <w:divBdr>
            <w:top w:val="none" w:sz="0" w:space="0" w:color="auto"/>
            <w:left w:val="none" w:sz="0" w:space="0" w:color="auto"/>
            <w:bottom w:val="none" w:sz="0" w:space="0" w:color="auto"/>
            <w:right w:val="none" w:sz="0" w:space="0" w:color="auto"/>
          </w:divBdr>
        </w:div>
        <w:div w:id="1673675822">
          <w:marLeft w:val="0"/>
          <w:marRight w:val="0"/>
          <w:marTop w:val="0"/>
          <w:marBottom w:val="0"/>
          <w:divBdr>
            <w:top w:val="none" w:sz="0" w:space="0" w:color="auto"/>
            <w:left w:val="none" w:sz="0" w:space="0" w:color="auto"/>
            <w:bottom w:val="none" w:sz="0" w:space="0" w:color="auto"/>
            <w:right w:val="none" w:sz="0" w:space="0" w:color="auto"/>
          </w:divBdr>
        </w:div>
        <w:div w:id="708070280">
          <w:marLeft w:val="0"/>
          <w:marRight w:val="0"/>
          <w:marTop w:val="0"/>
          <w:marBottom w:val="0"/>
          <w:divBdr>
            <w:top w:val="none" w:sz="0" w:space="0" w:color="auto"/>
            <w:left w:val="none" w:sz="0" w:space="0" w:color="auto"/>
            <w:bottom w:val="none" w:sz="0" w:space="0" w:color="auto"/>
            <w:right w:val="none" w:sz="0" w:space="0" w:color="auto"/>
          </w:divBdr>
        </w:div>
        <w:div w:id="1172644516">
          <w:marLeft w:val="0"/>
          <w:marRight w:val="0"/>
          <w:marTop w:val="0"/>
          <w:marBottom w:val="0"/>
          <w:divBdr>
            <w:top w:val="none" w:sz="0" w:space="0" w:color="auto"/>
            <w:left w:val="none" w:sz="0" w:space="0" w:color="auto"/>
            <w:bottom w:val="none" w:sz="0" w:space="0" w:color="auto"/>
            <w:right w:val="none" w:sz="0" w:space="0" w:color="auto"/>
          </w:divBdr>
        </w:div>
        <w:div w:id="2015960314">
          <w:marLeft w:val="0"/>
          <w:marRight w:val="0"/>
          <w:marTop w:val="0"/>
          <w:marBottom w:val="0"/>
          <w:divBdr>
            <w:top w:val="none" w:sz="0" w:space="0" w:color="auto"/>
            <w:left w:val="none" w:sz="0" w:space="0" w:color="auto"/>
            <w:bottom w:val="none" w:sz="0" w:space="0" w:color="auto"/>
            <w:right w:val="none" w:sz="0" w:space="0" w:color="auto"/>
          </w:divBdr>
        </w:div>
        <w:div w:id="750615480">
          <w:marLeft w:val="0"/>
          <w:marRight w:val="0"/>
          <w:marTop w:val="0"/>
          <w:marBottom w:val="0"/>
          <w:divBdr>
            <w:top w:val="none" w:sz="0" w:space="0" w:color="auto"/>
            <w:left w:val="none" w:sz="0" w:space="0" w:color="auto"/>
            <w:bottom w:val="none" w:sz="0" w:space="0" w:color="auto"/>
            <w:right w:val="none" w:sz="0" w:space="0" w:color="auto"/>
          </w:divBdr>
        </w:div>
      </w:divsChild>
    </w:div>
    <w:div w:id="1691836462">
      <w:bodyDiv w:val="1"/>
      <w:marLeft w:val="0"/>
      <w:marRight w:val="0"/>
      <w:marTop w:val="0"/>
      <w:marBottom w:val="0"/>
      <w:divBdr>
        <w:top w:val="none" w:sz="0" w:space="0" w:color="auto"/>
        <w:left w:val="none" w:sz="0" w:space="0" w:color="auto"/>
        <w:bottom w:val="none" w:sz="0" w:space="0" w:color="auto"/>
        <w:right w:val="none" w:sz="0" w:space="0" w:color="auto"/>
      </w:divBdr>
    </w:div>
    <w:div w:id="1800486689">
      <w:bodyDiv w:val="1"/>
      <w:marLeft w:val="0"/>
      <w:marRight w:val="0"/>
      <w:marTop w:val="0"/>
      <w:marBottom w:val="0"/>
      <w:divBdr>
        <w:top w:val="none" w:sz="0" w:space="0" w:color="auto"/>
        <w:left w:val="none" w:sz="0" w:space="0" w:color="auto"/>
        <w:bottom w:val="none" w:sz="0" w:space="0" w:color="auto"/>
        <w:right w:val="none" w:sz="0" w:space="0" w:color="auto"/>
      </w:divBdr>
    </w:div>
    <w:div w:id="2119056615">
      <w:bodyDiv w:val="1"/>
      <w:marLeft w:val="0"/>
      <w:marRight w:val="0"/>
      <w:marTop w:val="0"/>
      <w:marBottom w:val="0"/>
      <w:divBdr>
        <w:top w:val="none" w:sz="0" w:space="0" w:color="auto"/>
        <w:left w:val="none" w:sz="0" w:space="0" w:color="auto"/>
        <w:bottom w:val="none" w:sz="0" w:space="0" w:color="auto"/>
        <w:right w:val="none" w:sz="0" w:space="0" w:color="auto"/>
      </w:divBdr>
      <w:divsChild>
        <w:div w:id="1989162402">
          <w:marLeft w:val="0"/>
          <w:marRight w:val="0"/>
          <w:marTop w:val="0"/>
          <w:marBottom w:val="438"/>
          <w:divBdr>
            <w:top w:val="none" w:sz="0" w:space="0" w:color="auto"/>
            <w:left w:val="none" w:sz="0" w:space="0" w:color="auto"/>
            <w:bottom w:val="none" w:sz="0" w:space="0" w:color="auto"/>
            <w:right w:val="none" w:sz="0" w:space="0" w:color="auto"/>
          </w:divBdr>
          <w:divsChild>
            <w:div w:id="7007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trek2kili.com/pl/tanzania-travel-facts/"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trek2kili.com/pl/weather-overview/" TargetMode="External"/><Relationship Id="rId17" Type="http://schemas.openxmlformats.org/officeDocument/2006/relationships/hyperlink" Target="https://www.trek2kili.com/pl/food/" TargetMode="External"/><Relationship Id="rId2" Type="http://schemas.openxmlformats.org/officeDocument/2006/relationships/styles" Target="styles.xml"/><Relationship Id="rId16" Type="http://schemas.openxmlformats.org/officeDocument/2006/relationships/hyperlink" Target="https://www.trek2kili.com/pl/equipment-list/" TargetMode="Externa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mailto:trek2kili@gmail.com" TargetMode="External"/><Relationship Id="rId11" Type="http://schemas.openxmlformats.org/officeDocument/2006/relationships/image" Target="media/image5.jpeg"/><Relationship Id="rId5" Type="http://schemas.openxmlformats.org/officeDocument/2006/relationships/hyperlink" Target="file:///C:\www.trek2kili.com" TargetMode="External"/><Relationship Id="rId15" Type="http://schemas.openxmlformats.org/officeDocument/2006/relationships/hyperlink" Target="https://www.trek2kili.com/pl/membership-affiliation/" TargetMode="External"/><Relationship Id="rId10" Type="http://schemas.openxmlformats.org/officeDocument/2006/relationships/image" Target="media/image4.pn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trek2kili.com/pl/safety/" TargetMode="External"/><Relationship Id="rId22" Type="http://schemas.openxmlformats.org/officeDocument/2006/relationships/theme" Target="theme/theme1.xml"/><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6</Pages>
  <Words>1250</Words>
  <Characters>7126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Foley Consulting</Company>
  <LinksUpToDate>false</LinksUpToDate>
  <CharactersWithSpaces>8360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Foley</dc:creator>
  <cp:lastModifiedBy>User</cp:lastModifiedBy>
  <cp:revision>17</cp:revision>
  <dcterms:created xsi:type="dcterms:W3CDTF">2017-09-05T04:44:00Z</dcterms:created>
  <dcterms:modified xsi:type="dcterms:W3CDTF">2021-04-30T07:12:00Z</dcterms:modified>
</cp:coreProperties>
</file>