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616BCA"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616BCA">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616BCA"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616BCA"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1F1223" w:rsidRPr="0025788D" w:rsidRDefault="001F1223" w:rsidP="001F1223">
      <w:pPr>
        <w:jc w:val="center"/>
        <w:rPr>
          <w:b/>
          <w:bCs/>
          <w:sz w:val="28"/>
          <w:szCs w:val="28"/>
          <w:u w:val="single"/>
        </w:rPr>
      </w:pPr>
      <w:r w:rsidRPr="0025788D">
        <w:rPr>
          <w:b/>
          <w:bCs/>
          <w:sz w:val="28"/>
          <w:szCs w:val="28"/>
          <w:u w:val="single"/>
        </w:rPr>
        <w:t>7-DNIOWA TRASA KILIMANDŻARO RONGAI</w:t>
      </w:r>
    </w:p>
    <w:p w:rsidR="001F1223" w:rsidRPr="0025788D" w:rsidRDefault="001F1223" w:rsidP="001F1223">
      <w:pPr>
        <w:spacing w:after="160" w:line="259" w:lineRule="auto"/>
        <w:rPr>
          <w:rFonts w:eastAsiaTheme="minorHAnsi"/>
          <w:b/>
          <w:bCs/>
          <w:sz w:val="28"/>
          <w:szCs w:val="28"/>
        </w:rPr>
      </w:pPr>
    </w:p>
    <w:p w:rsidR="001F1223" w:rsidRDefault="001F1223" w:rsidP="001F1223">
      <w:pPr>
        <w:spacing w:before="100" w:beforeAutospacing="1" w:after="100" w:afterAutospacing="1"/>
        <w:rPr>
          <w:rFonts w:ascii="Times New Roman" w:eastAsia="Times New Roman" w:hAnsi="Times New Roman" w:cs="Times New Roman"/>
          <w:b/>
          <w:bCs/>
          <w:sz w:val="28"/>
          <w:szCs w:val="28"/>
          <w:u w:val="single"/>
          <w:lang w:val="pl-PL"/>
        </w:rPr>
      </w:pPr>
    </w:p>
    <w:p w:rsidR="001F1223" w:rsidRDefault="001F1223" w:rsidP="001F1223">
      <w:pPr>
        <w:spacing w:before="100" w:beforeAutospacing="1" w:after="100" w:afterAutospacing="1"/>
        <w:rPr>
          <w:rFonts w:ascii="Times New Roman" w:eastAsia="Times New Roman" w:hAnsi="Times New Roman" w:cs="Times New Roman"/>
          <w:b/>
          <w:bCs/>
          <w:sz w:val="28"/>
          <w:szCs w:val="28"/>
          <w:u w:val="single"/>
          <w:lang w:val="pl-PL"/>
        </w:rPr>
      </w:pPr>
    </w:p>
    <w:p w:rsidR="001F1223" w:rsidRPr="001F1223" w:rsidRDefault="001F1223" w:rsidP="001F1223">
      <w:pPr>
        <w:spacing w:before="100" w:beforeAutospacing="1" w:after="100" w:afterAutospacing="1"/>
        <w:rPr>
          <w:rFonts w:ascii="Times New Roman" w:eastAsia="Times New Roman" w:hAnsi="Times New Roman" w:cs="Times New Roman"/>
          <w:b/>
          <w:bCs/>
          <w:sz w:val="28"/>
          <w:szCs w:val="28"/>
          <w:u w:val="single"/>
          <w:lang w:val="pl-PL"/>
        </w:rPr>
      </w:pPr>
      <w:r w:rsidRPr="001F1223">
        <w:rPr>
          <w:rFonts w:ascii="Times New Roman" w:eastAsia="Times New Roman" w:hAnsi="Times New Roman" w:cs="Times New Roman"/>
          <w:b/>
          <w:bCs/>
          <w:sz w:val="28"/>
          <w:szCs w:val="28"/>
          <w:u w:val="single"/>
          <w:lang w:val="pl-PL"/>
        </w:rPr>
        <w:t>GÓRA KILIMANJARO RONGAI TRASA</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Istnieje sześć ustalonych tras wspinaczki na Kilimandżaro - Marangu, Machame, Lemosho, Shira, Rongai i Umbwe. Trasy Marangu, Machame i Umbwe docierają z południa góry. Trasy Lemosho i Shira zbliżają się od zachodu. Trasa Rongai zbliża się od północy. Wszystkie trasy z wyjątkiem Marangu i Rongai schodzą przez Mwerkę.</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b/>
          <w:bCs/>
          <w:sz w:val="28"/>
          <w:szCs w:val="28"/>
          <w:lang w:val="pl-PL"/>
        </w:rPr>
      </w:pPr>
      <w:r w:rsidRPr="00891A1D">
        <w:rPr>
          <w:rFonts w:ascii="Times New Roman" w:eastAsia="Times New Roman" w:hAnsi="Times New Roman" w:cs="Times New Roman"/>
          <w:b/>
          <w:bCs/>
          <w:sz w:val="28"/>
          <w:szCs w:val="28"/>
          <w:lang w:val="pl-PL"/>
        </w:rPr>
        <w:lastRenderedPageBreak/>
        <w:t>Trasa Rongai na Kilimandżaro</w:t>
      </w:r>
    </w:p>
    <w:p w:rsidR="001F1223" w:rsidRPr="00891A1D" w:rsidRDefault="001F1223" w:rsidP="001F1223">
      <w:pPr>
        <w:spacing w:before="100" w:beforeAutospacing="1" w:after="100" w:afterAutospacing="1"/>
        <w:rPr>
          <w:rFonts w:ascii="Times New Roman" w:eastAsia="Times New Roman" w:hAnsi="Times New Roman" w:cs="Times New Roman"/>
          <w:b/>
          <w:bCs/>
          <w:sz w:val="28"/>
          <w:szCs w:val="28"/>
          <w:lang w:val="pl-PL"/>
        </w:rPr>
      </w:pPr>
    </w:p>
    <w:p w:rsidR="001F1223" w:rsidRPr="00891A1D" w:rsidRDefault="001F1223" w:rsidP="001F1223">
      <w:pPr>
        <w:spacing w:before="100" w:beforeAutospacing="1" w:after="100" w:afterAutospacing="1"/>
        <w:rPr>
          <w:rFonts w:ascii="Times New Roman" w:eastAsia="Times New Roman" w:hAnsi="Times New Roman" w:cs="Times New Roman"/>
          <w:b/>
          <w:bCs/>
          <w:sz w:val="28"/>
          <w:szCs w:val="28"/>
          <w:lang w:val="pl-PL"/>
        </w:rPr>
      </w:pPr>
      <w:r w:rsidRPr="00891A1D">
        <w:rPr>
          <w:rFonts w:ascii="Times New Roman" w:eastAsia="Times New Roman" w:hAnsi="Times New Roman" w:cs="Times New Roman"/>
          <w:b/>
          <w:bCs/>
          <w:sz w:val="28"/>
          <w:szCs w:val="28"/>
          <w:lang w:val="pl-PL"/>
        </w:rPr>
        <w:t>Wspinaczka na Kilimandżaro trasą Rongai</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Mniej zatłoczona ze względu na swoje odległe położenie trasa oferuje wędrowcom wyjątkowe przeżycia dzikiej przyrody, w których można zobaczyć duże zwierzęta, takie jak antylopy, słonie i bawoły. Ponieważ po tej stronie góry jest zwykle mniej wilgoci, jest mniej prawdopodobne, że napotkasz deszcz i będziesz mieć bardziej niezakłócony widok na szczyt. Chociaż jest bardziej płaski, nie daje opcji wspinaczki na wysoki sen i dlatego zaleca się wybranie większej liczby dni na aklimatyzację.</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Trasa Rongai jest jedną z łatwiejszych tras na Kilimandżaro. Rongai to jedyna trasa prowadząca do Kilimandżaro od północy, a zejście prowadzi drogą Marangu. Szczytowa noc z Kibo Hut jest stroma i prowadzi tą samą ścieżką, co droga Marangu, która prowadzi przez Gilman's Point do Uhuru Peak.</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Istnieje kilka odmian; ta opisana to dłuższa trasa prowadząca w Mawenzi Tarn.</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Czas trwania: 5 lub 6 dni</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Trudność: średnia</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Sceneria: bardzo dobra</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Ruch: mały</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Po przybyciu na międzynarodowe lotnisko Kilimandżaro zostaniesz powitany i przeniesiony na nocleg w Kilimandżaro Wonders Hotel 4-gwiazdkowy B&amp;B. Twój główny przewodnik spotka się z Tobą na odprawie, sprawdzeniu sprzętu i zorganizuje wynajem sprzętu, którego możesz potrzebować.</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Default="001F1223" w:rsidP="001F1223">
      <w:pPr>
        <w:spacing w:before="100" w:beforeAutospacing="1" w:after="100" w:afterAutospacing="1"/>
        <w:rPr>
          <w:rFonts w:ascii="Times New Roman" w:eastAsia="Times New Roman" w:hAnsi="Times New Roman" w:cs="Times New Roman"/>
          <w:b/>
          <w:bCs/>
          <w:u w:val="single"/>
          <w:lang w:val="pl-PL"/>
        </w:rPr>
      </w:pPr>
    </w:p>
    <w:p w:rsidR="001F1223" w:rsidRPr="0025788D" w:rsidRDefault="001F1223" w:rsidP="001F1223">
      <w:pPr>
        <w:spacing w:before="100" w:beforeAutospacing="1" w:after="100" w:afterAutospacing="1"/>
        <w:rPr>
          <w:rFonts w:ascii="Times New Roman" w:eastAsia="Times New Roman" w:hAnsi="Times New Roman" w:cs="Times New Roman"/>
          <w:b/>
          <w:bCs/>
          <w:u w:val="single"/>
          <w:lang w:val="pl-PL"/>
        </w:rPr>
      </w:pPr>
      <w:r w:rsidRPr="0025788D">
        <w:rPr>
          <w:rFonts w:ascii="Times New Roman" w:eastAsia="Times New Roman" w:hAnsi="Times New Roman" w:cs="Times New Roman"/>
          <w:b/>
          <w:bCs/>
          <w:u w:val="single"/>
          <w:lang w:val="pl-PL"/>
        </w:rPr>
        <w:lastRenderedPageBreak/>
        <w:t>DZIEŃ 1: NALE MURU GATE - SIMBA CAMP: 7 TYS 3-4 GODZ. | RAINFORES</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Elewacja: 1997 m / 6552 stóp do 2635 m / 8645 stóp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Uzyskana wysokość: 638 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Wyjeżdżając z Moshi, podróż trwa 4-5 godzin i prowadzi przez plantacje kawy i wioskę Nale Muru do bramy Parku Narodowego Kilimandżaro. Będziemy cierpliwie czekać na wydanie naszych zezwoleń, obserwując zgiełk operacji, ponieważ wiele załóg przygotowuje się do dalszej podróży Ciesz się piękną leśną scenerią i wietrznymi szlakami, podczas gdy Twój przewodnik opowie Ci o lokalnej florze i faunie oraz przyrodzie prawdopodobnie zobaczą. Obóz Simba znajduje się w pobliżu pierwszej jaskini na skraju wrzosowisk i oferuje spektakularne widoki na równiny Kenii.</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25788D" w:rsidRDefault="001F1223" w:rsidP="001F1223">
      <w:pPr>
        <w:spacing w:before="100" w:beforeAutospacing="1" w:after="100" w:afterAutospacing="1"/>
        <w:rPr>
          <w:rFonts w:ascii="Times New Roman" w:eastAsia="Times New Roman" w:hAnsi="Times New Roman" w:cs="Times New Roman"/>
          <w:b/>
          <w:bCs/>
          <w:u w:val="single"/>
          <w:lang w:val="pl-PL"/>
        </w:rPr>
      </w:pPr>
      <w:r w:rsidRPr="0025788D">
        <w:rPr>
          <w:rFonts w:ascii="Times New Roman" w:eastAsia="Times New Roman" w:hAnsi="Times New Roman" w:cs="Times New Roman"/>
          <w:b/>
          <w:bCs/>
          <w:u w:val="single"/>
          <w:lang w:val="pl-PL"/>
        </w:rPr>
        <w:t>DZIEŃ 2: OBÓZ SIMBA - DRUGI OBÓZ W JASKINI: 5,8 KM / 3,6 MIL | 5-6 GODZIN | MOORLAND</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Wysokość: 2635 m / 8645 stóp do 3487 m / 11440 stóp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Uzyskana wysokość: 852 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Po dobrze przespanej nocy i obfitym śniadaniu kontynuujemy wędrówkę po wrzosowiskowym terenie po stałej ścieżce wznoszącej. Zobaczysz wspaniałe widoki Kibo i po raz pierwszy zobaczysz pola lodowe na wschodnim obrzeżu krateru. Małe krzewy wrzosowisk stały się cieńsze, gdy zatwierdziłeś drugą jaskinię. Temperatura zaczyna spadać.</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25788D" w:rsidRDefault="001F1223" w:rsidP="001F1223">
      <w:pPr>
        <w:spacing w:before="100" w:beforeAutospacing="1" w:after="100" w:afterAutospacing="1"/>
        <w:rPr>
          <w:rFonts w:ascii="Times New Roman" w:eastAsia="Times New Roman" w:hAnsi="Times New Roman" w:cs="Times New Roman"/>
          <w:b/>
          <w:bCs/>
          <w:u w:val="single"/>
          <w:lang w:val="pl-PL"/>
        </w:rPr>
      </w:pPr>
      <w:r w:rsidRPr="0025788D">
        <w:rPr>
          <w:rFonts w:ascii="Times New Roman" w:eastAsia="Times New Roman" w:hAnsi="Times New Roman" w:cs="Times New Roman"/>
          <w:b/>
          <w:bCs/>
          <w:u w:val="single"/>
          <w:lang w:val="pl-PL"/>
        </w:rPr>
        <w:t>DZIEŃ 3: DRUGI OBÓZ W JASKINI - KIKELEWA CAMP: 5,95 KM / 3,7 MILI | 2-3 GODZINY | PÓŁPUSTYNNY</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Elewacja: od 3487 m / 11440 stóp do 3675 m / 12057 stóp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Uzyskana wysokość: 188m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Po śniadaniu i pakowaniu kontynuujesz wspinaczkę przez Moorland w kierunku poszarpanych szczytów Mawenzi. Ten stosunkowo krótki dzień wędrówki przybliża Cię do wielkanocnych pól lodowych, nieustannie zwracając uwagę na ich piękno. Zwróć uwagę na swoje ciało i informuj swojego przewodnika o wszelkich oznakach choroby wysokościowej.</w:t>
      </w:r>
    </w:p>
    <w:p w:rsidR="001F1223" w:rsidRPr="00891A1D" w:rsidRDefault="001F1223" w:rsidP="001F1223">
      <w:pPr>
        <w:spacing w:before="100" w:beforeAutospacing="1" w:after="100" w:afterAutospacing="1"/>
        <w:rPr>
          <w:rFonts w:ascii="Times New Roman" w:eastAsia="Times New Roman" w:hAnsi="Times New Roman" w:cs="Times New Roman"/>
          <w:b/>
          <w:bCs/>
          <w:lang w:val="pl-PL"/>
        </w:rPr>
      </w:pPr>
      <w:r w:rsidRPr="00891A1D">
        <w:rPr>
          <w:rFonts w:ascii="Times New Roman" w:eastAsia="Times New Roman" w:hAnsi="Times New Roman" w:cs="Times New Roman"/>
          <w:b/>
          <w:bCs/>
          <w:lang w:val="pl-PL"/>
        </w:rPr>
        <w:t>Dzień 5: Wycieczka do obozu Kikelewa do Mawenzi Tarn</w:t>
      </w:r>
    </w:p>
    <w:p w:rsidR="001F1223" w:rsidRDefault="001F1223" w:rsidP="001F1223">
      <w:pPr>
        <w:spacing w:before="100" w:beforeAutospacing="1" w:after="100" w:afterAutospacing="1"/>
        <w:rPr>
          <w:rFonts w:ascii="Times New Roman" w:eastAsia="Times New Roman" w:hAnsi="Times New Roman" w:cs="Times New Roman"/>
          <w:lang w:val="pl-PL"/>
        </w:rPr>
      </w:pPr>
    </w:p>
    <w:p w:rsidR="001F1223" w:rsidRPr="0025788D" w:rsidRDefault="001F1223" w:rsidP="001F1223">
      <w:pPr>
        <w:spacing w:before="100" w:beforeAutospacing="1" w:after="100" w:afterAutospacing="1"/>
        <w:rPr>
          <w:rFonts w:ascii="Times New Roman" w:eastAsia="Times New Roman" w:hAnsi="Times New Roman" w:cs="Times New Roman"/>
          <w:b/>
          <w:bCs/>
          <w:u w:val="single"/>
          <w:lang w:val="pl-PL"/>
        </w:rPr>
      </w:pPr>
      <w:r w:rsidRPr="0025788D">
        <w:rPr>
          <w:rFonts w:ascii="Times New Roman" w:eastAsia="Times New Roman" w:hAnsi="Times New Roman" w:cs="Times New Roman"/>
          <w:b/>
          <w:bCs/>
          <w:u w:val="single"/>
          <w:lang w:val="pl-PL"/>
        </w:rPr>
        <w:t>DZIEŃ 4: KIKELEWA CAMP- MAWENZI TARN: 3,75 KM / 2,3 MIL | 3-4 GODZINY | PÓŁPUSTYNNY</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Elewacja: od 3487 m / 11440 stóp do 4302 m / 14114 stóp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Uzyskana wysokość: 627 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Krótka, ale stroma wspinaczka na trawiaste zbocza nagradzana jest wspaniałymi widokami. Zostaw roślinność na krótko przed dotarciem do następnego obozu w Mawenzi Tarn, spektakularnie położonym w cyrku bezpośrednio pod strzelistymi iglicami Mawenzi. Po południu czas wolny na odpoczynek lub zwiedzanie okolicy w celu ułatwienia aklimatyzacji.</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Jeśli spędzasz dodatkowy dzień w górach, spędzisz tu dwie noce. Możesz wędrować po Mawenzi w celu aklimatyzacji.</w:t>
      </w:r>
    </w:p>
    <w:p w:rsidR="001F1223" w:rsidRPr="001F1223" w:rsidRDefault="001F1223" w:rsidP="001F1223">
      <w:pPr>
        <w:spacing w:before="100" w:beforeAutospacing="1" w:after="100" w:afterAutospacing="1"/>
        <w:rPr>
          <w:rFonts w:ascii="Times New Roman" w:eastAsia="Times New Roman" w:hAnsi="Times New Roman" w:cs="Times New Roman"/>
          <w:b/>
          <w:lang w:val="pl-PL"/>
        </w:rPr>
      </w:pPr>
    </w:p>
    <w:p w:rsidR="001F1223" w:rsidRPr="001F1223" w:rsidRDefault="001F1223" w:rsidP="001F1223">
      <w:pPr>
        <w:spacing w:before="100" w:beforeAutospacing="1" w:after="100" w:afterAutospacing="1"/>
        <w:rPr>
          <w:rFonts w:ascii="Times New Roman" w:eastAsia="Times New Roman" w:hAnsi="Times New Roman" w:cs="Times New Roman"/>
          <w:b/>
          <w:u w:val="single"/>
          <w:lang w:val="pl-PL"/>
        </w:rPr>
      </w:pPr>
      <w:r w:rsidRPr="001F1223">
        <w:rPr>
          <w:rFonts w:ascii="Times New Roman" w:eastAsia="Times New Roman" w:hAnsi="Times New Roman" w:cs="Times New Roman"/>
          <w:b/>
          <w:u w:val="single"/>
          <w:lang w:val="pl-PL"/>
        </w:rPr>
        <w:t>DZIEŃ 5: MAWENZI TARN - KIBO HUT: 8,9KM / 5MI | 4-5 GODZIN | ALPEJSKA PUSTYNIA</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Elewacja: 4302 m / 14 114 stóp do 4714 m / 15 466 stóp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Uzyskana wysokość: 412 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Przejdź przez księżycową pustynię „Saddle” między Mawenzi i Kibo, aby dotrzeć do kempingu Kibo u podnóża ściany krateru Kibo. Pozostałą część dnia spędzamy odpoczywając, przygotowując się do ostatecznego wejścia w Noc Szczytu.</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b/>
          <w:bCs/>
          <w:lang w:val="pl-PL"/>
        </w:rPr>
      </w:pPr>
    </w:p>
    <w:p w:rsidR="001F1223" w:rsidRPr="0025788D" w:rsidRDefault="001F1223" w:rsidP="001F1223">
      <w:pPr>
        <w:spacing w:before="100" w:beforeAutospacing="1" w:after="100" w:afterAutospacing="1"/>
        <w:rPr>
          <w:rFonts w:ascii="Times New Roman" w:eastAsia="Times New Roman" w:hAnsi="Times New Roman" w:cs="Times New Roman"/>
          <w:b/>
          <w:bCs/>
          <w:u w:val="single"/>
          <w:lang w:val="pl-PL"/>
        </w:rPr>
      </w:pPr>
      <w:r w:rsidRPr="0025788D">
        <w:rPr>
          <w:rFonts w:ascii="Times New Roman" w:eastAsia="Times New Roman" w:hAnsi="Times New Roman" w:cs="Times New Roman"/>
          <w:b/>
          <w:bCs/>
          <w:u w:val="single"/>
          <w:lang w:val="pl-PL"/>
        </w:rPr>
        <w:t>DZIEŃ 6: KIBO HUTS - SZCZYT: 4KM / 2,5 MILI W GÓRĘ | 5-7 GODZIN | - HOROMBO HUTS: 15,75 KM / 9,8 MIL W DÓŁ | 5-6 GODZIN | LODOWCE, SZCZYT POKRYTY ŚNIEGIEM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Elewacja: 4302 m / 14 114 stóp do 5895 m / 19 341 stóp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Uzyskana wysokość: 721 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Zejście na 3721 m / 12208 stóp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Utrata wysokości: 2174 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Podekscytowanie narasta, ponieważ poranek zaczyna się wcześnie między północą a 2 w nocy.Jest to najbardziej wymagająca psychicznie i fizycznie część wędrówki.</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Kontynuujemy naszą drogę na szczyt między lodowcami Rebmann i Ratzel, starając się zachować ciepło i skupić się na niesamowitym poczuciu spełnienia, które nas czeka. Powrotnym ruchem w kierunku północno-zachodnim i wznieść się tprzez ciężkie piargi w kierunku Stella Point na krawędzi krateru. Podczas krótkiego odpoczynku zostaniesz nagrodzony najwspanialszym wschodem słońca. Szybciej wędrowcy mogą podziwiać wschód słońca ze szczytu. Stąd, podczas pozostałej 1 godziny wspinaczki na szczyt Uhuru, najprawdopodobniej przez całą drogę napotkasz śnieg.</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Gratulacje, krok po kroku dotarłeś do szczytu Uhuru, najwyższego punktu na Kilimandżaro i na całym kontynencie afrykańskim!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Po zdjęciach, uroczystościach i może kilku łzach radości, poświęcamy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25788D" w:rsidRDefault="001F1223" w:rsidP="001F1223">
      <w:pPr>
        <w:spacing w:before="100" w:beforeAutospacing="1" w:after="100" w:afterAutospacing="1"/>
        <w:rPr>
          <w:rFonts w:ascii="Times New Roman" w:eastAsia="Times New Roman" w:hAnsi="Times New Roman" w:cs="Times New Roman"/>
          <w:b/>
          <w:bCs/>
          <w:u w:val="single"/>
          <w:lang w:val="pl-PL"/>
        </w:rPr>
      </w:pPr>
      <w:r w:rsidRPr="0025788D">
        <w:rPr>
          <w:rFonts w:ascii="Times New Roman" w:eastAsia="Times New Roman" w:hAnsi="Times New Roman" w:cs="Times New Roman"/>
          <w:b/>
          <w:bCs/>
          <w:u w:val="single"/>
          <w:lang w:val="pl-PL"/>
        </w:rPr>
        <w:t>DZIEŃ 7: HOROMBO HUTS - MARANGU GATE - MOSHI: 20 KM / 12,5 MIL | 6-7 GODZIN | LAS DESZCZOWY</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Wysokość: 3721 m / 12 208 do 1905 m / 6250 stóp</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Utrata wysokości: 1816 m</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Po śniadaniu i szczerej ceremonii wyrażenia uznania i nawiązania więzi zespołowej z załogą czas się pożegnać. Kontynuujemy zejście w dół zatrzymując się na lunch w schroniskach Mandara. Pamiętaj, aby dać napiwki swoim przewodnikom, kucharzom i tragarzom, bo ich tu zostawisz. Wracasz do Marangu Park Gate i otrzymujesz certyfikaty ze zjazdu. Ponieważ pogoda jest drastycznie cieplejsza, teren jest mokry, błotnisty i stromy, dlatego gorąco polecamy getry i kijki trekkingowe. Pod bramą spotka Cię pojazd, który zawiezie Cię z powrotem do hotelu w Moshi (około 45 minut). Ciesz się długim, gorącym prysznicem, kolacją i uroczystościami !!</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 xml:space="preserve">Nocleg </w:t>
      </w:r>
      <w:r w:rsidRPr="00891A1D">
        <w:rPr>
          <w:rFonts w:ascii="Times New Roman" w:eastAsia="Times New Roman" w:hAnsi="Times New Roman" w:cs="Times New Roman"/>
          <w:i/>
          <w:iCs/>
          <w:color w:val="C0504D" w:themeColor="accent2"/>
          <w:lang w:val="pl-PL"/>
        </w:rPr>
        <w:t>Kilimanjaro Wonders Hotel</w:t>
      </w:r>
      <w:r w:rsidRPr="00891A1D">
        <w:rPr>
          <w:rFonts w:ascii="Times New Roman" w:eastAsia="Times New Roman" w:hAnsi="Times New Roman" w:cs="Times New Roman"/>
          <w:lang w:val="pl-PL"/>
        </w:rPr>
        <w:t>4 gwiazdki ze śniadaniem. przed przeniesieniem do domu, safari lub relaksującej wycieczki na Zanzibar.</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1F1223" w:rsidRDefault="001F1223" w:rsidP="001F1223">
      <w:pPr>
        <w:spacing w:before="100" w:beforeAutospacing="1" w:after="100" w:afterAutospacing="1"/>
        <w:rPr>
          <w:rFonts w:ascii="Times New Roman" w:eastAsia="Times New Roman" w:hAnsi="Times New Roman" w:cs="Times New Roman"/>
          <w:b/>
          <w:bCs/>
          <w:u w:val="single"/>
          <w:lang w:val="pl-PL"/>
        </w:rPr>
      </w:pPr>
      <w:r w:rsidRPr="001F1223">
        <w:rPr>
          <w:rFonts w:ascii="Times New Roman" w:eastAsia="Times New Roman" w:hAnsi="Times New Roman" w:cs="Times New Roman"/>
          <w:b/>
          <w:bCs/>
          <w:u w:val="single"/>
          <w:lang w:val="pl-PL"/>
        </w:rPr>
        <w:lastRenderedPageBreak/>
        <w:t>CERTYFIKOWANE WSPINANIE ETYCZNE:</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Jako Partner odpowiedzialnego podróżowania jesteśmy dumnymi członkami i aktywnymi sympatykami organizacji</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roofErr w:type="spellStart"/>
      <w:r w:rsidRPr="00891A1D">
        <w:rPr>
          <w:rFonts w:ascii="Times New Roman" w:eastAsia="Times New Roman" w:hAnsi="Times New Roman" w:cs="Times New Roman"/>
        </w:rPr>
        <w:t>Kilimandżaro</w:t>
      </w:r>
      <w:proofErr w:type="spellEnd"/>
      <w:r w:rsidRPr="00891A1D">
        <w:rPr>
          <w:rFonts w:ascii="Times New Roman" w:eastAsia="Times New Roman" w:hAnsi="Times New Roman" w:cs="Times New Roman"/>
        </w:rPr>
        <w:t xml:space="preserve"> Porters Assistance Project (KPAP), </w:t>
      </w:r>
      <w:proofErr w:type="spellStart"/>
      <w:r w:rsidRPr="00891A1D">
        <w:rPr>
          <w:rFonts w:ascii="Times New Roman" w:eastAsia="Times New Roman" w:hAnsi="Times New Roman" w:cs="Times New Roman"/>
        </w:rPr>
        <w:t>inicjatywa</w:t>
      </w:r>
      <w:proofErr w:type="spellEnd"/>
      <w:r w:rsidRPr="00891A1D">
        <w:rPr>
          <w:rFonts w:ascii="Times New Roman" w:eastAsia="Times New Roman" w:hAnsi="Times New Roman" w:cs="Times New Roman"/>
        </w:rPr>
        <w:t xml:space="preserve"> International Mountain Explorers Connection (IMEC). </w:t>
      </w:r>
      <w:r w:rsidRPr="00891A1D">
        <w:rPr>
          <w:rFonts w:ascii="Times New Roman" w:eastAsia="Times New Roman" w:hAnsi="Times New Roman" w:cs="Times New Roman"/>
          <w:lang w:val="pl-PL"/>
        </w:rPr>
        <w:t>KPAP podnosi świadomość społeczną dotyczącą właściwego traktowania tragarzy na Kilimandżaro i pomaga firmom wspinaczkowym we wdrażaniu procedur zapewniających uczciwe i etyczne traktowanie ich tragarzy.</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1F1223" w:rsidRDefault="001F1223" w:rsidP="001F1223">
      <w:pPr>
        <w:spacing w:before="100" w:beforeAutospacing="1" w:after="100" w:afterAutospacing="1"/>
        <w:rPr>
          <w:rFonts w:ascii="Times New Roman" w:eastAsia="Times New Roman" w:hAnsi="Times New Roman" w:cs="Times New Roman"/>
          <w:b/>
          <w:bCs/>
          <w:u w:val="single"/>
          <w:lang w:val="pl-PL"/>
        </w:rPr>
      </w:pPr>
      <w:r w:rsidRPr="001F1223">
        <w:rPr>
          <w:rFonts w:ascii="Times New Roman" w:eastAsia="Times New Roman" w:hAnsi="Times New Roman" w:cs="Times New Roman"/>
          <w:b/>
          <w:bCs/>
          <w:u w:val="single"/>
          <w:lang w:val="pl-PL"/>
        </w:rPr>
        <w:t>OBEJMUJE PAKIET TREKKINGOWY:</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Trekking na Kilimandżaro zgodnie z planem</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Profesjonalny, anglojęzyczny przewodnik pierwszej pomocy dla ratowników dzikich zwierząt i certyfikowany przewodnik RKO</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Właściwa racja załogi górskiej (Cook &amp; Porters)</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Zakwaterowanie przed i po (2 noce ze śniadaniem)</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Lotniskowe Transfery</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Posiłki zgodnie z planem podróży</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Woda pitna i pełne wyżywienie</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Wszystkie opłaty za park narodowy i schronisko, pozwolenia dla załogi i podatek VAT</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Sprawiedliwe i zrównoważone wynagrodzenie załogi</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Bramka transferowa</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Bezpłatna butla z tlenem</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Przenośna prywatna toaleta i portier</w:t>
      </w:r>
    </w:p>
    <w:p w:rsidR="001F1223" w:rsidRPr="00891A1D" w:rsidRDefault="001F1223" w:rsidP="001F1223">
      <w:pPr>
        <w:pStyle w:val="ListParagraph"/>
        <w:numPr>
          <w:ilvl w:val="0"/>
          <w:numId w:val="9"/>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Jakość importowanych urządzeń</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Default="001F1223" w:rsidP="001F1223">
      <w:pPr>
        <w:spacing w:before="100" w:beforeAutospacing="1" w:after="100" w:afterAutospacing="1"/>
        <w:rPr>
          <w:rFonts w:ascii="Times New Roman" w:eastAsia="Times New Roman" w:hAnsi="Times New Roman" w:cs="Times New Roman"/>
          <w:b/>
          <w:bCs/>
          <w:lang w:val="pl-PL"/>
        </w:rPr>
      </w:pPr>
    </w:p>
    <w:p w:rsidR="001F1223" w:rsidRDefault="001F1223" w:rsidP="001F1223">
      <w:pPr>
        <w:spacing w:before="100" w:beforeAutospacing="1" w:after="100" w:afterAutospacing="1"/>
        <w:rPr>
          <w:rFonts w:ascii="Times New Roman" w:eastAsia="Times New Roman" w:hAnsi="Times New Roman" w:cs="Times New Roman"/>
          <w:b/>
          <w:bCs/>
          <w:lang w:val="pl-PL"/>
        </w:rPr>
      </w:pPr>
    </w:p>
    <w:p w:rsidR="001F1223" w:rsidRDefault="001F1223" w:rsidP="001F1223">
      <w:pPr>
        <w:spacing w:before="100" w:beforeAutospacing="1" w:after="100" w:afterAutospacing="1"/>
        <w:rPr>
          <w:rFonts w:ascii="Times New Roman" w:eastAsia="Times New Roman" w:hAnsi="Times New Roman" w:cs="Times New Roman"/>
          <w:b/>
          <w:bCs/>
          <w:lang w:val="pl-PL"/>
        </w:rPr>
      </w:pPr>
    </w:p>
    <w:p w:rsidR="001F1223" w:rsidRPr="001F1223" w:rsidRDefault="001F1223" w:rsidP="001F1223">
      <w:pPr>
        <w:spacing w:before="100" w:beforeAutospacing="1" w:after="100" w:afterAutospacing="1"/>
        <w:rPr>
          <w:rFonts w:ascii="Times New Roman" w:eastAsia="Times New Roman" w:hAnsi="Times New Roman" w:cs="Times New Roman"/>
          <w:b/>
          <w:bCs/>
          <w:u w:val="single"/>
          <w:lang w:val="pl-PL"/>
        </w:rPr>
      </w:pPr>
      <w:r w:rsidRPr="001F1223">
        <w:rPr>
          <w:rFonts w:ascii="Times New Roman" w:eastAsia="Times New Roman" w:hAnsi="Times New Roman" w:cs="Times New Roman"/>
          <w:b/>
          <w:bCs/>
          <w:u w:val="single"/>
          <w:lang w:val="pl-PL"/>
        </w:rPr>
        <w:lastRenderedPageBreak/>
        <w:t>WYŁĄCZONY Z PAKIETU TREKKINGOWEGO:</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Loty</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Opłaty wizowe</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Wymagane jest ubezpieczenie podróżne lub medyczne i należy poprosić o Rekomendację</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Torba Gamow</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Lek</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Wskazówki dla tragarzy i załogi górskiej (zalecane 20% normy branżowej)</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Osobiste pieniądze na pamiątki itp.</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Żywność i napoje energetyczne, napoje alkoholowe i bezalkoholowe</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Sprzęt do wypożyczenia osobistego, taki jak kijki trekkingowe, śpiwory itp.</w:t>
      </w:r>
    </w:p>
    <w:p w:rsidR="001F1223" w:rsidRPr="00891A1D" w:rsidRDefault="001F1223" w:rsidP="001F1223">
      <w:pPr>
        <w:pStyle w:val="ListParagraph"/>
        <w:numPr>
          <w:ilvl w:val="0"/>
          <w:numId w:val="8"/>
        </w:num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Dodatkowe noclegi w domku, jeśli wczesne przyzwoite od góry 150 USD za pokój</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1F1223" w:rsidRDefault="001F1223" w:rsidP="001F1223">
      <w:pPr>
        <w:spacing w:before="100" w:beforeAutospacing="1" w:after="100" w:afterAutospacing="1"/>
        <w:rPr>
          <w:rFonts w:ascii="Times New Roman" w:eastAsia="Times New Roman" w:hAnsi="Times New Roman" w:cs="Times New Roman"/>
          <w:b/>
          <w:bCs/>
          <w:u w:val="single"/>
          <w:lang w:val="pl-PL"/>
        </w:rPr>
      </w:pPr>
      <w:r w:rsidRPr="001F1223">
        <w:rPr>
          <w:rFonts w:ascii="Times New Roman" w:eastAsia="Times New Roman" w:hAnsi="Times New Roman" w:cs="Times New Roman"/>
          <w:b/>
          <w:bCs/>
          <w:u w:val="single"/>
          <w:lang w:val="pl-PL"/>
        </w:rPr>
        <w:t>KOSZTY TREKKINGU:</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Rongai 7 dni 6 nocy 2650 $ za osobę</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Dodatkowa opłata za wspinaczkę solo 320 $</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r w:rsidRPr="00891A1D">
        <w:rPr>
          <w:rFonts w:ascii="Times New Roman" w:eastAsia="Times New Roman" w:hAnsi="Times New Roman" w:cs="Times New Roman"/>
          <w:lang w:val="pl-PL"/>
        </w:rPr>
        <w:t>Dodatkowa opłata za jedną osobę 280 USD</w:t>
      </w:r>
    </w:p>
    <w:p w:rsidR="001F1223" w:rsidRPr="00891A1D" w:rsidRDefault="001F1223" w:rsidP="001F1223">
      <w:pPr>
        <w:spacing w:before="100" w:beforeAutospacing="1" w:after="100" w:afterAutospacing="1"/>
        <w:rPr>
          <w:rFonts w:ascii="Times New Roman" w:eastAsia="Times New Roman" w:hAnsi="Times New Roman" w:cs="Times New Roman"/>
          <w:lang w:val="pl-PL"/>
        </w:rPr>
      </w:pPr>
    </w:p>
    <w:p w:rsidR="001F1223" w:rsidRPr="00891A1D" w:rsidRDefault="001F1223" w:rsidP="001F1223">
      <w:pPr>
        <w:rPr>
          <w:vertAlign w:val="superscript"/>
          <w:lang w:val="pl-PL"/>
        </w:rPr>
      </w:pPr>
    </w:p>
    <w:p w:rsidR="001F1223" w:rsidRPr="00891A1D" w:rsidRDefault="001F1223" w:rsidP="001F1223">
      <w:pPr>
        <w:rPr>
          <w:vertAlign w:val="superscript"/>
          <w:lang w:val="pl-PL"/>
        </w:rPr>
      </w:pPr>
    </w:p>
    <w:p w:rsidR="001F1223" w:rsidRPr="00891A1D" w:rsidRDefault="001F1223" w:rsidP="001F1223">
      <w:pPr>
        <w:rPr>
          <w:rFonts w:ascii="Arial" w:hAnsi="Arial" w:cs="Arial"/>
          <w:vertAlign w:val="superscript"/>
          <w:lang w:val="pl-PL"/>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1F1223" w:rsidRDefault="001F1223" w:rsidP="00207AD7">
      <w:pPr>
        <w:rPr>
          <w:rFonts w:asciiTheme="majorHAnsi" w:hAnsiTheme="majorHAnsi"/>
          <w:b/>
          <w:color w:val="E36C0A" w:themeColor="accent6" w:themeShade="BF"/>
          <w:sz w:val="36"/>
          <w:szCs w:val="36"/>
          <w:u w:val="single"/>
        </w:rPr>
      </w:pPr>
    </w:p>
    <w:p w:rsidR="001F1223" w:rsidRDefault="001F1223" w:rsidP="00207AD7">
      <w:pPr>
        <w:rPr>
          <w:rFonts w:asciiTheme="majorHAnsi" w:hAnsiTheme="majorHAnsi"/>
          <w:b/>
          <w:color w:val="E36C0A" w:themeColor="accent6" w:themeShade="BF"/>
          <w:sz w:val="36"/>
          <w:szCs w:val="36"/>
          <w:u w:val="single"/>
        </w:rPr>
      </w:pPr>
    </w:p>
    <w:p w:rsidR="001F1223" w:rsidRDefault="001F1223" w:rsidP="00207AD7">
      <w:pPr>
        <w:rPr>
          <w:rFonts w:asciiTheme="majorHAnsi" w:hAnsiTheme="majorHAnsi"/>
          <w:b/>
          <w:color w:val="E36C0A" w:themeColor="accent6" w:themeShade="BF"/>
          <w:sz w:val="36"/>
          <w:szCs w:val="36"/>
          <w:u w:val="single"/>
        </w:rPr>
      </w:pPr>
    </w:p>
    <w:p w:rsidR="001F1223" w:rsidRDefault="001F1223" w:rsidP="00207AD7">
      <w:pPr>
        <w:rPr>
          <w:rFonts w:asciiTheme="majorHAnsi" w:hAnsiTheme="majorHAnsi"/>
          <w:b/>
          <w:color w:val="E36C0A" w:themeColor="accent6" w:themeShade="BF"/>
          <w:sz w:val="36"/>
          <w:szCs w:val="36"/>
          <w:u w:val="single"/>
        </w:rPr>
      </w:pPr>
    </w:p>
    <w:p w:rsidR="001F1223" w:rsidRDefault="001F1223" w:rsidP="00207AD7">
      <w:pPr>
        <w:rPr>
          <w:rFonts w:asciiTheme="majorHAnsi" w:hAnsiTheme="majorHAnsi"/>
          <w:b/>
          <w:color w:val="E36C0A" w:themeColor="accent6" w:themeShade="BF"/>
          <w:sz w:val="36"/>
          <w:szCs w:val="36"/>
          <w:u w:val="single"/>
        </w:rPr>
      </w:pPr>
    </w:p>
    <w:p w:rsidR="001F1223" w:rsidRDefault="001F1223" w:rsidP="00207AD7">
      <w:pPr>
        <w:rPr>
          <w:rFonts w:asciiTheme="majorHAnsi" w:hAnsiTheme="majorHAnsi"/>
          <w:b/>
          <w:color w:val="E36C0A" w:themeColor="accent6" w:themeShade="BF"/>
          <w:sz w:val="36"/>
          <w:szCs w:val="36"/>
          <w:u w:val="single"/>
        </w:rPr>
      </w:pPr>
    </w:p>
    <w:p w:rsidR="001F1223" w:rsidRDefault="001F1223" w:rsidP="00207AD7">
      <w:pPr>
        <w:rPr>
          <w:rFonts w:asciiTheme="majorHAnsi" w:hAnsiTheme="majorHAnsi"/>
          <w:b/>
          <w:color w:val="E36C0A" w:themeColor="accent6" w:themeShade="BF"/>
          <w:sz w:val="36"/>
          <w:szCs w:val="36"/>
          <w:u w:val="single"/>
        </w:rPr>
      </w:pPr>
    </w:p>
    <w:p w:rsidR="001F1223" w:rsidRDefault="001F1223" w:rsidP="00207AD7">
      <w:pPr>
        <w:rPr>
          <w:rFonts w:asciiTheme="majorHAnsi" w:hAnsiTheme="majorHAnsi"/>
          <w:b/>
          <w:color w:val="E36C0A" w:themeColor="accent6" w:themeShade="BF"/>
          <w:sz w:val="36"/>
          <w:szCs w:val="36"/>
          <w:u w:val="single"/>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lastRenderedPageBreak/>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Magiczne</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słowo</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portiera</w:t>
      </w:r>
      <w:proofErr w:type="spellEnd"/>
      <w:r w:rsidRPr="00FF3B70">
        <w:rPr>
          <w:rFonts w:asciiTheme="majorHAnsi" w:hAnsiTheme="majorHAnsi"/>
          <w:b/>
          <w:color w:val="E36C0A" w:themeColor="accent6" w:themeShade="BF"/>
          <w:sz w:val="36"/>
          <w:szCs w:val="36"/>
        </w:rPr>
        <w:t xml:space="preserve"> w </w:t>
      </w:r>
      <w:proofErr w:type="spellStart"/>
      <w:r w:rsidRPr="00FF3B70">
        <w:rPr>
          <w:rFonts w:asciiTheme="majorHAnsi" w:hAnsiTheme="majorHAnsi"/>
          <w:b/>
          <w:color w:val="E36C0A" w:themeColor="accent6" w:themeShade="BF"/>
          <w:sz w:val="36"/>
          <w:szCs w:val="36"/>
        </w:rPr>
        <w:t>toalecie</w:t>
      </w:r>
      <w:proofErr w:type="spellEnd"/>
      <w:r w:rsidRPr="00FF3B70">
        <w:rPr>
          <w:rFonts w:asciiTheme="majorHAnsi" w:hAnsiTheme="majorHAnsi"/>
          <w:b/>
          <w:color w:val="E36C0A" w:themeColor="accent6" w:themeShade="BF"/>
          <w:sz w:val="36"/>
          <w:szCs w:val="36"/>
        </w:rPr>
        <w:t xml:space="preserve"> (Pilot)</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1F1223" w:rsidRDefault="001F1223" w:rsidP="00F4664E">
      <w:pPr>
        <w:jc w:val="center"/>
        <w:rPr>
          <w:rFonts w:asciiTheme="majorHAnsi" w:hAnsiTheme="majorHAnsi"/>
          <w:b/>
          <w:color w:val="B39075"/>
          <w:sz w:val="36"/>
          <w:szCs w:val="36"/>
        </w:rPr>
      </w:pPr>
    </w:p>
    <w:p w:rsidR="001F1223" w:rsidRDefault="001F1223" w:rsidP="00F4664E">
      <w:pPr>
        <w:jc w:val="center"/>
        <w:rPr>
          <w:rFonts w:asciiTheme="majorHAnsi" w:hAnsiTheme="majorHAnsi"/>
          <w:b/>
          <w:color w:val="B39075"/>
          <w:sz w:val="36"/>
          <w:szCs w:val="36"/>
        </w:rPr>
      </w:pPr>
    </w:p>
    <w:p w:rsidR="000A0CB0" w:rsidRPr="00FF3B70" w:rsidRDefault="00207AD7" w:rsidP="00F4664E">
      <w:pPr>
        <w:jc w:val="cente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WIEDZIEĆ PRZED WYJŚCIEM</w:t>
      </w:r>
      <w:r w:rsidR="0062728B" w:rsidRPr="00FF3B70">
        <w:rPr>
          <w:rFonts w:asciiTheme="majorHAnsi" w:hAnsiTheme="majorHAnsi"/>
          <w:b/>
          <w:color w:val="E36C0A" w:themeColor="accent6" w:themeShade="BF"/>
          <w:sz w:val="36"/>
          <w:szCs w:val="36"/>
        </w:rPr>
        <w:t>:</w:t>
      </w:r>
    </w:p>
    <w:p w:rsidR="00FF3B70" w:rsidRDefault="00FF3B70" w:rsidP="00F4664E">
      <w:pPr>
        <w:jc w:val="center"/>
        <w:rPr>
          <w:rFonts w:asciiTheme="majorHAnsi" w:hAnsiTheme="majorHAnsi"/>
          <w:b/>
          <w:color w:val="B39075"/>
          <w:sz w:val="36"/>
          <w:szCs w:val="36"/>
        </w:rPr>
      </w:pPr>
    </w:p>
    <w:p w:rsidR="00FF3B70" w:rsidRPr="00FF3B70" w:rsidRDefault="00616BCA"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616BCA"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616BCA"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616BCA"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616BCA"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616BCA"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6E57D8"/>
    <w:multiLevelType w:val="hybridMultilevel"/>
    <w:tmpl w:val="8260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4B7255"/>
    <w:multiLevelType w:val="hybridMultilevel"/>
    <w:tmpl w:val="EB8A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1"/>
  </w:num>
  <w:num w:numId="5">
    <w:abstractNumId w:val="2"/>
  </w:num>
  <w:num w:numId="6">
    <w:abstractNumId w:val="0"/>
  </w:num>
  <w:num w:numId="7">
    <w:abstractNumId w:val="8"/>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74C9"/>
    <w:rsid w:val="001F1223"/>
    <w:rsid w:val="00201DD0"/>
    <w:rsid w:val="00207AD7"/>
    <w:rsid w:val="00234A70"/>
    <w:rsid w:val="002754DA"/>
    <w:rsid w:val="00293426"/>
    <w:rsid w:val="002C3E71"/>
    <w:rsid w:val="002E7F91"/>
    <w:rsid w:val="00301279"/>
    <w:rsid w:val="00317AC0"/>
    <w:rsid w:val="00390BD9"/>
    <w:rsid w:val="003D3AA1"/>
    <w:rsid w:val="003E6ABB"/>
    <w:rsid w:val="003F3F80"/>
    <w:rsid w:val="00400A71"/>
    <w:rsid w:val="00426159"/>
    <w:rsid w:val="00454006"/>
    <w:rsid w:val="004A71FB"/>
    <w:rsid w:val="004B44D9"/>
    <w:rsid w:val="004B6FE8"/>
    <w:rsid w:val="004C7A80"/>
    <w:rsid w:val="004D3DC5"/>
    <w:rsid w:val="004E5A74"/>
    <w:rsid w:val="00523CA6"/>
    <w:rsid w:val="005923B2"/>
    <w:rsid w:val="005C5681"/>
    <w:rsid w:val="005F43A4"/>
    <w:rsid w:val="00616BCA"/>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1AA1"/>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2021-05-01T08:57:00Z</dcterms:modified>
</cp:coreProperties>
</file>